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6A06BA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B90EE13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20A4D4F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04493A9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1E18A91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48DC426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DAAE029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F667690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8DF3AEB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6E42395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935FFA4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79D21BB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223ACAB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DA3FCA2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71F8488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F2C194A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9D31B73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2D0F65F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588946D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3B2BB04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ABD62BE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E81E825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8B3941B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C45A048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622C725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F3E99E0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FA21280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7AC702C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D582041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8DA100A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0A632D7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2F92877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B922635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0D0BC4F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2D502AF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0D4C134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D04A242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5D1AAED" w14:textId="77777777" w:rsidR="00264705" w:rsidRPr="006D4D68" w:rsidRDefault="00264705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7970929" w14:textId="77777777" w:rsidR="00264705" w:rsidRPr="006D4D68" w:rsidRDefault="00264705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847332E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E83118D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5451DA5" w14:textId="77777777" w:rsidR="00264705" w:rsidRPr="006D4D68" w:rsidRDefault="00264705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78F3175" w14:textId="783A6B62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4369099" w14:textId="6C56437A" w:rsidR="00AA30B1" w:rsidRPr="006D4D68" w:rsidRDefault="00AA30B1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4678FF0" w14:textId="5409C453" w:rsidR="00AA30B1" w:rsidRPr="006D4D68" w:rsidRDefault="00AA30B1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5BD91B3" w14:textId="248B48EF" w:rsidR="00AA30B1" w:rsidRPr="006D4D68" w:rsidRDefault="00AA30B1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E79C88D" w14:textId="710F86E3" w:rsidR="00AA30B1" w:rsidRPr="006D4D68" w:rsidRDefault="00AA30B1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BB69F1C" w14:textId="2802DDB3" w:rsidR="00AA30B1" w:rsidRPr="006D4D68" w:rsidRDefault="00AA30B1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0FFDE7E" w14:textId="77777777" w:rsidR="00AA30B1" w:rsidRPr="006D4D68" w:rsidRDefault="00AA30B1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B6952B5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296D7AD" w14:textId="77777777" w:rsidR="00DC05F8" w:rsidRPr="006D4D68" w:rsidRDefault="00DC05F8" w:rsidP="00B44A05">
      <w:pPr>
        <w:jc w:val="right"/>
        <w:rPr>
          <w:rFonts w:ascii="Tahoma" w:hAnsi="Tahoma" w:cs="Tahoma"/>
          <w:b/>
          <w:bCs/>
          <w:sz w:val="28"/>
          <w:szCs w:val="22"/>
          <w:lang w:val="pl-PL"/>
        </w:rPr>
      </w:pPr>
      <w:r w:rsidRPr="006D4D68">
        <w:rPr>
          <w:rFonts w:ascii="Tahoma" w:hAnsi="Tahoma" w:cs="Tahoma"/>
          <w:b/>
          <w:bCs/>
          <w:sz w:val="28"/>
          <w:szCs w:val="22"/>
          <w:lang w:val="pl-PL"/>
        </w:rPr>
        <w:t xml:space="preserve">3. </w:t>
      </w:r>
      <w:r w:rsidRPr="006D4D68">
        <w:rPr>
          <w:rFonts w:ascii="Tahoma" w:hAnsi="Tahoma" w:cs="Tahoma"/>
          <w:b/>
          <w:bCs/>
          <w:sz w:val="28"/>
          <w:szCs w:val="22"/>
          <w:lang w:val="pl-PL"/>
        </w:rPr>
        <w:tab/>
        <w:t>OPINIE, UZGODNIENIA, POZWOLENIA I INNE DOKUMENTY</w:t>
      </w:r>
    </w:p>
    <w:p w14:paraId="0FDCCD3C" w14:textId="18185325" w:rsidR="00F5330C" w:rsidRPr="006D4D68" w:rsidRDefault="00F5330C" w:rsidP="00B44A05">
      <w:pPr>
        <w:jc w:val="both"/>
        <w:rPr>
          <w:rFonts w:ascii="Tahoma" w:eastAsia="Helvetica Neue" w:hAnsi="Tahoma" w:cs="Tahoma"/>
          <w:color w:val="FF0000"/>
          <w:sz w:val="20"/>
          <w:szCs w:val="20"/>
          <w:lang w:val="pl-PL" w:eastAsia="pl-PL"/>
          <w14:textOutline w14:w="0" w14:cap="flat" w14:cmpd="sng" w14:algn="ctr">
            <w14:noFill/>
            <w14:prstDash w14:val="solid"/>
            <w14:bevel/>
          </w14:textOutline>
        </w:rPr>
      </w:pPr>
    </w:p>
    <w:p w14:paraId="24BA31EB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619C3EA" w14:textId="60CFAD56" w:rsidR="00B17A4A" w:rsidRPr="006D4D68" w:rsidRDefault="00B17A4A" w:rsidP="00B44A05">
      <w:pPr>
        <w:pStyle w:val="Nagwek"/>
        <w:numPr>
          <w:ilvl w:val="0"/>
          <w:numId w:val="31"/>
        </w:numPr>
        <w:spacing w:line="276" w:lineRule="auto"/>
        <w:jc w:val="both"/>
        <w:rPr>
          <w:rFonts w:ascii="Tahoma" w:hAnsi="Tahoma" w:cs="Tahoma"/>
          <w:color w:val="auto"/>
          <w:sz w:val="20"/>
          <w:szCs w:val="20"/>
        </w:rPr>
      </w:pPr>
      <w:bookmarkStart w:id="0" w:name="_Toc"/>
      <w:r w:rsidRPr="006D4D68">
        <w:rPr>
          <w:rFonts w:ascii="Tahoma" w:eastAsia="Arial Unicode MS" w:hAnsi="Tahoma" w:cs="Tahoma"/>
          <w:color w:val="auto"/>
          <w:sz w:val="20"/>
          <w:szCs w:val="20"/>
        </w:rPr>
        <w:lastRenderedPageBreak/>
        <w:t xml:space="preserve">DOKUMENTY I ZAŁĄCZNIKI </w:t>
      </w:r>
      <w:bookmarkEnd w:id="0"/>
    </w:p>
    <w:p w14:paraId="757D9CAE" w14:textId="77777777" w:rsidR="00B17A4A" w:rsidRPr="006D4D68" w:rsidRDefault="00B17A4A" w:rsidP="00B44A05">
      <w:pPr>
        <w:pStyle w:val="Tre"/>
        <w:spacing w:line="276" w:lineRule="auto"/>
        <w:jc w:val="both"/>
        <w:rPr>
          <w:rFonts w:ascii="Tahoma" w:hAnsi="Tahoma" w:cs="Tahoma"/>
          <w:color w:val="auto"/>
          <w:sz w:val="22"/>
          <w:szCs w:val="22"/>
        </w:rPr>
      </w:pPr>
    </w:p>
    <w:p w14:paraId="6EF0B3A6" w14:textId="66F30060" w:rsidR="00B17A4A" w:rsidRPr="006D4D68" w:rsidRDefault="00F4384F" w:rsidP="00F4384F">
      <w:pPr>
        <w:pStyle w:val="Nagwek2"/>
        <w:spacing w:line="276" w:lineRule="auto"/>
        <w:ind w:left="283"/>
        <w:jc w:val="both"/>
        <w:rPr>
          <w:rFonts w:ascii="Tahoma" w:hAnsi="Tahoma" w:cs="Tahoma"/>
          <w:color w:val="auto"/>
          <w:sz w:val="20"/>
          <w:szCs w:val="20"/>
          <w:u w:val="none"/>
        </w:rPr>
      </w:pPr>
      <w:r w:rsidRPr="00F4384F">
        <w:rPr>
          <w:rFonts w:ascii="Tahoma" w:eastAsia="Arial Unicode MS" w:hAnsi="Tahoma" w:cs="Tahoma"/>
          <w:color w:val="auto"/>
          <w:sz w:val="20"/>
          <w:szCs w:val="20"/>
          <w:u w:val="none"/>
        </w:rPr>
        <w:tab/>
      </w:r>
      <w:r w:rsidRPr="00F4384F">
        <w:rPr>
          <w:rFonts w:ascii="Tahoma" w:eastAsia="Arial Unicode MS" w:hAnsi="Tahoma" w:cs="Tahoma"/>
          <w:color w:val="auto"/>
          <w:sz w:val="20"/>
          <w:szCs w:val="20"/>
          <w:u w:val="none"/>
        </w:rPr>
        <w:tab/>
      </w:r>
      <w:r w:rsidRPr="00F4384F">
        <w:rPr>
          <w:rFonts w:ascii="Tahoma" w:eastAsia="Arial Unicode MS" w:hAnsi="Tahoma" w:cs="Tahoma"/>
          <w:color w:val="auto"/>
          <w:sz w:val="20"/>
          <w:szCs w:val="20"/>
          <w:u w:val="none"/>
        </w:rPr>
        <w:tab/>
      </w:r>
      <w:r w:rsidRPr="00F4384F">
        <w:rPr>
          <w:rFonts w:ascii="Tahoma" w:eastAsia="Arial Unicode MS" w:hAnsi="Tahoma" w:cs="Tahoma"/>
          <w:color w:val="auto"/>
          <w:sz w:val="20"/>
          <w:szCs w:val="20"/>
          <w:u w:val="none"/>
        </w:rPr>
        <w:tab/>
      </w:r>
      <w:r w:rsidR="00B17A4A" w:rsidRPr="006D4D68">
        <w:rPr>
          <w:rFonts w:ascii="Tahoma" w:eastAsia="Arial Unicode MS" w:hAnsi="Tahoma" w:cs="Tahoma"/>
          <w:color w:val="auto"/>
          <w:sz w:val="20"/>
          <w:szCs w:val="20"/>
          <w:u w:val="none"/>
        </w:rPr>
        <w:tab/>
      </w:r>
      <w:r w:rsidR="00B17A4A" w:rsidRPr="006D4D68">
        <w:rPr>
          <w:rFonts w:ascii="Tahoma" w:eastAsia="Arial Unicode MS" w:hAnsi="Tahoma" w:cs="Tahoma"/>
          <w:color w:val="auto"/>
          <w:sz w:val="20"/>
          <w:szCs w:val="20"/>
          <w:u w:val="none"/>
        </w:rPr>
        <w:tab/>
      </w:r>
      <w:r w:rsidR="00B17A4A" w:rsidRPr="006D4D68">
        <w:rPr>
          <w:rFonts w:ascii="Tahoma" w:eastAsia="Arial Unicode MS" w:hAnsi="Tahoma" w:cs="Tahoma"/>
          <w:color w:val="auto"/>
          <w:sz w:val="20"/>
          <w:szCs w:val="20"/>
          <w:u w:val="none"/>
        </w:rPr>
        <w:tab/>
      </w:r>
      <w:r w:rsidR="00B17A4A" w:rsidRPr="006D4D68">
        <w:rPr>
          <w:rFonts w:ascii="Tahoma" w:eastAsia="Arial Unicode MS" w:hAnsi="Tahoma" w:cs="Tahoma"/>
          <w:color w:val="auto"/>
          <w:sz w:val="20"/>
          <w:szCs w:val="20"/>
          <w:u w:val="none"/>
        </w:rPr>
        <w:tab/>
      </w:r>
      <w:r w:rsidR="00B17A4A" w:rsidRPr="006D4D68">
        <w:rPr>
          <w:rFonts w:ascii="Tahoma" w:eastAsia="Arial Unicode MS" w:hAnsi="Tahoma" w:cs="Tahoma"/>
          <w:color w:val="auto"/>
          <w:sz w:val="20"/>
          <w:szCs w:val="20"/>
          <w:u w:val="none"/>
        </w:rPr>
        <w:tab/>
      </w:r>
      <w:r w:rsidR="00B17A4A" w:rsidRPr="006D4D68">
        <w:rPr>
          <w:rFonts w:ascii="Tahoma" w:eastAsia="Arial Unicode MS" w:hAnsi="Tahoma" w:cs="Tahoma"/>
          <w:color w:val="auto"/>
          <w:sz w:val="20"/>
          <w:szCs w:val="20"/>
          <w:u w:val="none"/>
        </w:rPr>
        <w:tab/>
      </w:r>
      <w:r w:rsidR="00B17A4A" w:rsidRPr="006D4D68">
        <w:rPr>
          <w:rFonts w:ascii="Tahoma" w:eastAsia="Arial Unicode MS" w:hAnsi="Tahoma" w:cs="Tahoma"/>
          <w:color w:val="auto"/>
          <w:sz w:val="20"/>
          <w:szCs w:val="20"/>
          <w:u w:val="none"/>
        </w:rPr>
        <w:tab/>
      </w:r>
      <w:r w:rsidR="00AA30B1" w:rsidRPr="006D4D68">
        <w:rPr>
          <w:rFonts w:ascii="Tahoma" w:eastAsia="Arial Unicode MS" w:hAnsi="Tahoma" w:cs="Tahoma"/>
          <w:color w:val="auto"/>
          <w:sz w:val="20"/>
          <w:szCs w:val="20"/>
          <w:u w:val="none"/>
        </w:rPr>
        <w:tab/>
      </w:r>
      <w:r w:rsidR="00B17A4A" w:rsidRPr="006D4D68">
        <w:rPr>
          <w:rFonts w:ascii="Tahoma" w:eastAsia="Arial Unicode MS" w:hAnsi="Tahoma" w:cs="Tahoma"/>
          <w:color w:val="auto"/>
          <w:sz w:val="20"/>
          <w:szCs w:val="20"/>
          <w:u w:val="none"/>
        </w:rPr>
        <w:t>strona:</w:t>
      </w:r>
    </w:p>
    <w:p w14:paraId="065F2FC1" w14:textId="77777777" w:rsidR="00B17A4A" w:rsidRPr="006D4D68" w:rsidRDefault="00B17A4A" w:rsidP="00B44A05">
      <w:pPr>
        <w:pStyle w:val="Nagwek2"/>
        <w:numPr>
          <w:ilvl w:val="1"/>
          <w:numId w:val="31"/>
        </w:numPr>
        <w:spacing w:line="276" w:lineRule="auto"/>
        <w:jc w:val="both"/>
        <w:rPr>
          <w:rFonts w:ascii="Tahoma" w:hAnsi="Tahoma" w:cs="Tahoma"/>
          <w:color w:val="auto"/>
          <w:sz w:val="20"/>
          <w:szCs w:val="20"/>
        </w:rPr>
      </w:pPr>
      <w:bookmarkStart w:id="1" w:name="_Toc2"/>
      <w:r w:rsidRPr="006D4D68">
        <w:rPr>
          <w:rFonts w:ascii="Tahoma" w:eastAsia="Arial Unicode MS" w:hAnsi="Tahoma" w:cs="Tahoma"/>
          <w:color w:val="auto"/>
          <w:sz w:val="20"/>
          <w:szCs w:val="20"/>
        </w:rPr>
        <w:t>Wykaz załączników:</w:t>
      </w:r>
      <w:bookmarkEnd w:id="1"/>
    </w:p>
    <w:p w14:paraId="0CB7B883" w14:textId="01F5F11C" w:rsidR="00B17A4A" w:rsidRPr="006D4D68" w:rsidRDefault="00B17A4A" w:rsidP="00B44A05">
      <w:pPr>
        <w:pStyle w:val="Tre"/>
        <w:numPr>
          <w:ilvl w:val="2"/>
          <w:numId w:val="31"/>
        </w:numPr>
        <w:spacing w:before="0" w:line="276" w:lineRule="auto"/>
        <w:jc w:val="both"/>
        <w:rPr>
          <w:rFonts w:ascii="Tahoma" w:eastAsia="Helvetica Neue" w:hAnsi="Tahoma" w:cs="Tahoma"/>
          <w:sz w:val="22"/>
          <w:szCs w:val="22"/>
        </w:rPr>
      </w:pPr>
      <w:r w:rsidRPr="006D4D68">
        <w:rPr>
          <w:rFonts w:ascii="Tahoma" w:hAnsi="Tahoma" w:cs="Tahoma"/>
          <w:sz w:val="22"/>
          <w:szCs w:val="22"/>
        </w:rPr>
        <w:t>wypis z MPZP</w:t>
      </w:r>
      <w:r w:rsidR="00AA30B1" w:rsidRPr="006D4D68">
        <w:rPr>
          <w:rFonts w:ascii="Tahoma" w:hAnsi="Tahoma" w:cs="Tahoma"/>
          <w:sz w:val="22"/>
          <w:szCs w:val="22"/>
        </w:rPr>
        <w:t xml:space="preserve"> / Decyzja WZ</w:t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="00F4384F">
        <w:rPr>
          <w:rFonts w:ascii="Tahoma" w:hAnsi="Tahoma" w:cs="Tahoma"/>
          <w:sz w:val="22"/>
          <w:szCs w:val="22"/>
        </w:rPr>
        <w:t>…</w:t>
      </w:r>
    </w:p>
    <w:p w14:paraId="7F2E324F" w14:textId="2372F3C9" w:rsidR="00B17A4A" w:rsidRPr="006D4D68" w:rsidRDefault="00B17A4A" w:rsidP="00B44A05">
      <w:pPr>
        <w:pStyle w:val="Tre"/>
        <w:numPr>
          <w:ilvl w:val="2"/>
          <w:numId w:val="31"/>
        </w:numPr>
        <w:spacing w:before="0" w:line="276" w:lineRule="auto"/>
        <w:jc w:val="both"/>
        <w:rPr>
          <w:rFonts w:ascii="Tahoma" w:eastAsia="Helvetica Neue" w:hAnsi="Tahoma" w:cs="Tahoma"/>
          <w:sz w:val="22"/>
          <w:szCs w:val="22"/>
        </w:rPr>
      </w:pPr>
      <w:r w:rsidRPr="006D4D68">
        <w:rPr>
          <w:rFonts w:ascii="Tahoma" w:hAnsi="Tahoma" w:cs="Tahoma"/>
          <w:sz w:val="22"/>
          <w:szCs w:val="22"/>
        </w:rPr>
        <w:t>decyzja o wyłączeniu gruntów z produkcji leśnej</w:t>
      </w:r>
      <w:r w:rsidRPr="006D4D68">
        <w:rPr>
          <w:rFonts w:ascii="Tahoma" w:hAnsi="Tahoma" w:cs="Tahoma"/>
          <w:sz w:val="22"/>
          <w:szCs w:val="22"/>
        </w:rPr>
        <w:tab/>
      </w:r>
      <w:r w:rsidR="00AA30B1" w:rsidRPr="006D4D68">
        <w:rPr>
          <w:rFonts w:ascii="Tahoma" w:hAnsi="Tahoma" w:cs="Tahoma"/>
          <w:sz w:val="22"/>
          <w:szCs w:val="22"/>
        </w:rPr>
        <w:t>/ z produkcji rolnej *</w:t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="00F4384F">
        <w:rPr>
          <w:rFonts w:ascii="Tahoma" w:hAnsi="Tahoma" w:cs="Tahoma"/>
          <w:sz w:val="22"/>
          <w:szCs w:val="22"/>
        </w:rPr>
        <w:t>…</w:t>
      </w:r>
    </w:p>
    <w:p w14:paraId="2A4CEDCC" w14:textId="75920125" w:rsidR="00B17A4A" w:rsidRPr="006D4D68" w:rsidRDefault="00B17A4A" w:rsidP="00B44A05">
      <w:pPr>
        <w:pStyle w:val="Tre"/>
        <w:numPr>
          <w:ilvl w:val="2"/>
          <w:numId w:val="31"/>
        </w:numPr>
        <w:spacing w:before="0" w:line="276" w:lineRule="auto"/>
        <w:jc w:val="both"/>
        <w:rPr>
          <w:rFonts w:ascii="Tahoma" w:eastAsia="Helvetica Neue" w:hAnsi="Tahoma" w:cs="Tahoma"/>
          <w:sz w:val="22"/>
          <w:szCs w:val="22"/>
        </w:rPr>
      </w:pPr>
      <w:r w:rsidRPr="006D4D68">
        <w:rPr>
          <w:rFonts w:ascii="Tahoma" w:hAnsi="Tahoma" w:cs="Tahoma"/>
          <w:sz w:val="22"/>
          <w:szCs w:val="22"/>
        </w:rPr>
        <w:t>opinia geotechniczna</w:t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="00F4384F">
        <w:rPr>
          <w:rFonts w:ascii="Tahoma" w:hAnsi="Tahoma" w:cs="Tahoma"/>
          <w:sz w:val="22"/>
          <w:szCs w:val="22"/>
        </w:rPr>
        <w:t>…</w:t>
      </w:r>
    </w:p>
    <w:p w14:paraId="644B7091" w14:textId="262E91D9" w:rsidR="00B17A4A" w:rsidRPr="006D4D68" w:rsidRDefault="00B17A4A" w:rsidP="00B44A05">
      <w:pPr>
        <w:pStyle w:val="Tre"/>
        <w:numPr>
          <w:ilvl w:val="2"/>
          <w:numId w:val="31"/>
        </w:numPr>
        <w:spacing w:before="0" w:line="276" w:lineRule="auto"/>
        <w:jc w:val="both"/>
        <w:rPr>
          <w:rFonts w:ascii="Tahoma" w:hAnsi="Tahoma" w:cs="Tahoma"/>
          <w:sz w:val="22"/>
          <w:szCs w:val="22"/>
        </w:rPr>
      </w:pPr>
      <w:r w:rsidRPr="006D4D68">
        <w:rPr>
          <w:rFonts w:ascii="Tahoma" w:hAnsi="Tahoma" w:cs="Tahoma"/>
          <w:sz w:val="22"/>
          <w:szCs w:val="22"/>
        </w:rPr>
        <w:t>kalkulacja kosztów ogrzewania</w:t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="00F4384F">
        <w:rPr>
          <w:rFonts w:ascii="Tahoma" w:hAnsi="Tahoma" w:cs="Tahoma"/>
          <w:sz w:val="22"/>
          <w:szCs w:val="22"/>
        </w:rPr>
        <w:t>…</w:t>
      </w:r>
    </w:p>
    <w:p w14:paraId="3D2A5320" w14:textId="00991F1A" w:rsidR="00B17A4A" w:rsidRPr="006D4D68" w:rsidRDefault="00B17A4A" w:rsidP="00B44A05">
      <w:pPr>
        <w:pStyle w:val="Tre"/>
        <w:numPr>
          <w:ilvl w:val="2"/>
          <w:numId w:val="31"/>
        </w:numPr>
        <w:spacing w:before="0" w:line="276" w:lineRule="auto"/>
        <w:jc w:val="both"/>
        <w:rPr>
          <w:rFonts w:ascii="Tahoma" w:hAnsi="Tahoma" w:cs="Tahoma"/>
          <w:sz w:val="22"/>
          <w:szCs w:val="22"/>
        </w:rPr>
      </w:pPr>
      <w:r w:rsidRPr="006D4D68">
        <w:rPr>
          <w:rFonts w:ascii="Tahoma" w:hAnsi="Tahoma" w:cs="Tahoma"/>
          <w:sz w:val="22"/>
          <w:szCs w:val="22"/>
        </w:rPr>
        <w:t>informacja BIOZ</w:t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="00F4384F">
        <w:rPr>
          <w:rFonts w:ascii="Tahoma" w:hAnsi="Tahoma" w:cs="Tahoma"/>
          <w:sz w:val="22"/>
          <w:szCs w:val="22"/>
        </w:rPr>
        <w:t>…</w:t>
      </w:r>
    </w:p>
    <w:p w14:paraId="1BC3D469" w14:textId="269A7FE7" w:rsidR="00B17A4A" w:rsidRPr="006D4D68" w:rsidRDefault="00B17A4A" w:rsidP="00B44A05">
      <w:pPr>
        <w:pStyle w:val="Tre"/>
        <w:numPr>
          <w:ilvl w:val="2"/>
          <w:numId w:val="31"/>
        </w:numPr>
        <w:spacing w:before="0" w:line="276" w:lineRule="auto"/>
        <w:jc w:val="both"/>
        <w:rPr>
          <w:rFonts w:ascii="Tahoma" w:hAnsi="Tahoma" w:cs="Tahoma"/>
          <w:sz w:val="22"/>
          <w:szCs w:val="22"/>
        </w:rPr>
      </w:pPr>
      <w:r w:rsidRPr="006D4D68">
        <w:rPr>
          <w:rFonts w:ascii="Tahoma" w:hAnsi="Tahoma" w:cs="Tahoma"/>
          <w:sz w:val="22"/>
          <w:szCs w:val="22"/>
        </w:rPr>
        <w:t>warunki przyłączenia do sieci gazowej</w:t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="00F4384F">
        <w:rPr>
          <w:rFonts w:ascii="Tahoma" w:hAnsi="Tahoma" w:cs="Tahoma"/>
          <w:sz w:val="22"/>
          <w:szCs w:val="22"/>
        </w:rPr>
        <w:t>…</w:t>
      </w:r>
    </w:p>
    <w:p w14:paraId="42B87532" w14:textId="77777777" w:rsidR="00B17A4A" w:rsidRPr="006D4D68" w:rsidRDefault="00B17A4A" w:rsidP="00B44A05">
      <w:pPr>
        <w:pStyle w:val="Tre"/>
        <w:spacing w:line="276" w:lineRule="auto"/>
        <w:jc w:val="both"/>
        <w:rPr>
          <w:rFonts w:ascii="Tahoma" w:hAnsi="Tahoma" w:cs="Tahoma"/>
          <w:color w:val="FF0000"/>
          <w:sz w:val="22"/>
          <w:szCs w:val="22"/>
        </w:rPr>
      </w:pPr>
    </w:p>
    <w:p w14:paraId="3974C9B8" w14:textId="77777777" w:rsidR="00B17A4A" w:rsidRPr="006D4D68" w:rsidRDefault="00B17A4A" w:rsidP="00B44A05">
      <w:pPr>
        <w:pStyle w:val="Tre"/>
        <w:spacing w:line="276" w:lineRule="auto"/>
        <w:jc w:val="both"/>
        <w:rPr>
          <w:rFonts w:ascii="Tahoma" w:hAnsi="Tahoma" w:cs="Tahoma"/>
          <w:color w:val="auto"/>
          <w:sz w:val="22"/>
          <w:szCs w:val="22"/>
        </w:rPr>
      </w:pPr>
      <w:r w:rsidRPr="006D4D68">
        <w:rPr>
          <w:rFonts w:ascii="Tahoma" w:hAnsi="Tahoma" w:cs="Tahoma"/>
          <w:color w:val="auto"/>
          <w:sz w:val="22"/>
          <w:szCs w:val="22"/>
        </w:rPr>
        <w:t>Załączniki zamieszczono w części nr. 3 na końcu opracowania. (za Projektem Architektoniczno-Budowlanym)</w:t>
      </w:r>
    </w:p>
    <w:p w14:paraId="506B676B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36B49F7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4095089" w14:textId="77777777" w:rsidR="00B44A05" w:rsidRPr="00643AED" w:rsidRDefault="00B44A05" w:rsidP="00B44A05">
      <w:pPr>
        <w:pStyle w:val="Tre0"/>
        <w:spacing w:line="276" w:lineRule="auto"/>
        <w:rPr>
          <w:rFonts w:ascii="Tahoma" w:hAnsi="Tahoma" w:cs="Tahoma"/>
          <w:i/>
          <w:iCs/>
          <w:color w:val="auto"/>
          <w:sz w:val="20"/>
          <w:szCs w:val="20"/>
        </w:rPr>
      </w:pPr>
      <w:r w:rsidRPr="00643AED">
        <w:rPr>
          <w:rFonts w:ascii="Tahoma" w:eastAsia="Arial Unicode MS" w:hAnsi="Tahoma" w:cs="Tahoma"/>
          <w:i/>
          <w:iCs/>
          <w:color w:val="auto"/>
          <w:sz w:val="18"/>
          <w:szCs w:val="18"/>
        </w:rPr>
        <w:t>*Dokumenty do weryfikacji, w zależności od lokalnych uwarunkowań terenu objętego opracowaniem</w:t>
      </w:r>
    </w:p>
    <w:p w14:paraId="7C7D403C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C164604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D88E9FC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8853CFD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A81AAF3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B87FBA0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ACD10AD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80597BC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99AEDCD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7A19789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D3F0FE0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750EB8D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6695EA2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3604199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EC14EC4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8F79A49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DE69744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246071C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38B9D4F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E1E94E5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643140C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664D7C3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5B65804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F5B54D1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DD194B7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C431290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42BEF3D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485B13B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7ECF581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893443C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4AD7AA2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E463B3F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75BA1AD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1562FC1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272EB02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DAE9B25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E82B82D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7E0791B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992C3DE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E710B4B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1CB0874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50FF334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FF1DA0C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C46D520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46B1381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AD7FE67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B477448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F44D735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F00D934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E998EA2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401C8AC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37C56F0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41FF09C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85E45B8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3A594C3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248CC7E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DD9B479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3ED505C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230C16B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3792A91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A62F0E3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0C02A19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71C0808" w14:textId="77777777" w:rsidR="00264705" w:rsidRPr="006D4D68" w:rsidRDefault="00264705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96CD3A1" w14:textId="77777777" w:rsidR="00264705" w:rsidRPr="006D4D68" w:rsidRDefault="00264705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EFF8E38" w14:textId="0279303D" w:rsidR="00264705" w:rsidRPr="006D4D68" w:rsidRDefault="00264705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E3C4682" w14:textId="6969EBD4" w:rsidR="00AA30B1" w:rsidRPr="006D4D68" w:rsidRDefault="00AA30B1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F890580" w14:textId="66A4BF0A" w:rsidR="00AA30B1" w:rsidRPr="006D4D68" w:rsidRDefault="00AA30B1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941BDAB" w14:textId="4A163D8F" w:rsidR="00AA30B1" w:rsidRPr="006D4D68" w:rsidRDefault="00AA30B1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2447B21" w14:textId="28347536" w:rsidR="00AA30B1" w:rsidRPr="006D4D68" w:rsidRDefault="00AA30B1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F815262" w14:textId="1F427B88" w:rsidR="00AA30B1" w:rsidRPr="006D4D68" w:rsidRDefault="00AA30B1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489C2AF" w14:textId="43FE88D8" w:rsidR="00AA30B1" w:rsidRPr="006D4D68" w:rsidRDefault="00AA30B1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6D49512" w14:textId="74679BC4" w:rsidR="00AA30B1" w:rsidRPr="006D4D68" w:rsidRDefault="00AA30B1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5CFB24D" w14:textId="4BF816CD" w:rsidR="00AA30B1" w:rsidRPr="006D4D68" w:rsidRDefault="00AA30B1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78FA6B8" w14:textId="2CFB9811" w:rsidR="00AA30B1" w:rsidRPr="006D4D68" w:rsidRDefault="00AA30B1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B0598FF" w14:textId="09E56AAA" w:rsidR="00AA30B1" w:rsidRDefault="00AA30B1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139B5AD" w14:textId="5DFB9758" w:rsidR="00C709B7" w:rsidRDefault="00C709B7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7EA0195" w14:textId="074B7937" w:rsidR="00C709B7" w:rsidRDefault="00C709B7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575DC6A" w14:textId="4595B981" w:rsidR="00C709B7" w:rsidRDefault="00C709B7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BFA7264" w14:textId="720328B6" w:rsidR="00C709B7" w:rsidRDefault="00C709B7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E3DCBC5" w14:textId="23BF35EF" w:rsidR="00C709B7" w:rsidRDefault="00C709B7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984E4EB" w14:textId="77777777" w:rsidR="00C709B7" w:rsidRPr="006D4D68" w:rsidRDefault="00C709B7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CFFE62B" w14:textId="77777777" w:rsidR="00264705" w:rsidRPr="006D4D68" w:rsidRDefault="00264705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02DC1B5" w14:textId="186F576A" w:rsidR="00606C68" w:rsidRPr="006D4D68" w:rsidRDefault="00606C68" w:rsidP="00B44A05">
      <w:pPr>
        <w:jc w:val="right"/>
        <w:rPr>
          <w:rFonts w:ascii="Tahoma" w:hAnsi="Tahoma" w:cs="Tahoma"/>
          <w:b/>
          <w:bCs/>
          <w:sz w:val="28"/>
          <w:szCs w:val="22"/>
          <w:lang w:val="pl-PL"/>
        </w:rPr>
      </w:pPr>
      <w:r w:rsidRPr="006D4D68">
        <w:rPr>
          <w:rFonts w:ascii="Tahoma" w:hAnsi="Tahoma" w:cs="Tahoma"/>
          <w:b/>
          <w:bCs/>
          <w:sz w:val="28"/>
          <w:szCs w:val="22"/>
          <w:lang w:val="pl-PL"/>
        </w:rPr>
        <w:t xml:space="preserve">3. a </w:t>
      </w:r>
      <w:r w:rsidRPr="006D4D68">
        <w:rPr>
          <w:rFonts w:ascii="Tahoma" w:hAnsi="Tahoma" w:cs="Tahoma"/>
          <w:b/>
          <w:bCs/>
          <w:sz w:val="28"/>
          <w:szCs w:val="22"/>
          <w:lang w:val="pl-PL"/>
        </w:rPr>
        <w:tab/>
      </w:r>
      <w:r w:rsidRPr="006D4D68">
        <w:rPr>
          <w:rFonts w:ascii="Tahoma" w:hAnsi="Tahoma" w:cs="Tahoma"/>
          <w:b/>
          <w:bCs/>
          <w:sz w:val="28"/>
          <w:szCs w:val="22"/>
          <w:lang w:val="pl-PL"/>
        </w:rPr>
        <w:tab/>
        <w:t>wypis z MPZP</w:t>
      </w:r>
      <w:r w:rsidR="00AA30B1" w:rsidRPr="006D4D68">
        <w:rPr>
          <w:rFonts w:ascii="Tahoma" w:hAnsi="Tahoma" w:cs="Tahoma"/>
          <w:b/>
          <w:bCs/>
          <w:sz w:val="28"/>
          <w:szCs w:val="22"/>
          <w:lang w:val="pl-PL"/>
        </w:rPr>
        <w:t xml:space="preserve"> / Decyzja WZ*</w:t>
      </w:r>
    </w:p>
    <w:p w14:paraId="366D1E89" w14:textId="30CB39CB" w:rsidR="00264705" w:rsidRPr="006D4D68" w:rsidRDefault="00264705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339492F" w14:textId="1D655F2D" w:rsidR="00410899" w:rsidRPr="006D4D68" w:rsidRDefault="00410899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11415E9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A9933CE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2654D76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35989BA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D0560BE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25D0708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5E3859C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489AB5A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07F9B4D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A759944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C857355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6A67579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AF56485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31E19AE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4CC2078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60689F8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3E79190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5C80A12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6371654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A605A6D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D79CD22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4BF5A68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BFC2571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3353BD8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C456E24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E9F160C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81DB954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75BA5CD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1F4A4F4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1690BAA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5F16F99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A52F734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BE26FB1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8E39F10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F59E069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602ED71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95BE4F6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56B9432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B213268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3979D5D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A7CF40B" w14:textId="77777777" w:rsidR="00264705" w:rsidRPr="006D4D68" w:rsidRDefault="00264705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D65679B" w14:textId="77777777" w:rsidR="00264705" w:rsidRPr="006D4D68" w:rsidRDefault="00264705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6447D0D" w14:textId="7F74DB56" w:rsidR="00BE74AA" w:rsidRPr="006D4D68" w:rsidRDefault="00BE74AA" w:rsidP="00B44A05">
      <w:pPr>
        <w:jc w:val="right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410F7418" w14:textId="08E58E52" w:rsidR="00AA30B1" w:rsidRPr="006D4D68" w:rsidRDefault="00AA30B1" w:rsidP="00B44A05">
      <w:pPr>
        <w:jc w:val="right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69918BD8" w14:textId="0FAED62E" w:rsidR="00AA30B1" w:rsidRPr="006D4D68" w:rsidRDefault="00AA30B1" w:rsidP="00B44A05">
      <w:pPr>
        <w:jc w:val="right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415B6E17" w14:textId="7A4EF611" w:rsidR="00AA30B1" w:rsidRDefault="00AA30B1" w:rsidP="00B44A05">
      <w:pPr>
        <w:jc w:val="right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4242DD31" w14:textId="1A2C73C0" w:rsidR="00C709B7" w:rsidRDefault="00C709B7" w:rsidP="00B44A05">
      <w:pPr>
        <w:jc w:val="right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2E9AEE26" w14:textId="77777777" w:rsidR="00C709B7" w:rsidRPr="006D4D68" w:rsidRDefault="00C709B7" w:rsidP="00B44A05">
      <w:pPr>
        <w:jc w:val="right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299F7DE7" w14:textId="5753FD6D" w:rsidR="000D666C" w:rsidRPr="006D4D68" w:rsidRDefault="00BE74AA" w:rsidP="00B44A05">
      <w:pPr>
        <w:jc w:val="right"/>
        <w:rPr>
          <w:rFonts w:ascii="Tahoma" w:hAnsi="Tahoma" w:cs="Tahoma"/>
          <w:b/>
          <w:bCs/>
          <w:sz w:val="28"/>
          <w:szCs w:val="22"/>
          <w:lang w:val="pl-PL"/>
        </w:rPr>
      </w:pPr>
      <w:r w:rsidRPr="006D4D68">
        <w:rPr>
          <w:rFonts w:ascii="Tahoma" w:hAnsi="Tahoma" w:cs="Tahoma"/>
          <w:b/>
          <w:bCs/>
          <w:sz w:val="28"/>
          <w:szCs w:val="22"/>
          <w:lang w:val="pl-PL"/>
        </w:rPr>
        <w:t xml:space="preserve">3. b </w:t>
      </w:r>
      <w:r w:rsidRPr="006D4D68">
        <w:rPr>
          <w:rFonts w:ascii="Tahoma" w:hAnsi="Tahoma" w:cs="Tahoma"/>
          <w:b/>
          <w:bCs/>
          <w:sz w:val="28"/>
          <w:szCs w:val="22"/>
          <w:lang w:val="pl-PL"/>
        </w:rPr>
        <w:tab/>
      </w:r>
      <w:r w:rsidRPr="006D4D68">
        <w:rPr>
          <w:rFonts w:ascii="Tahoma" w:hAnsi="Tahoma" w:cs="Tahoma"/>
          <w:b/>
          <w:bCs/>
          <w:sz w:val="28"/>
          <w:szCs w:val="22"/>
          <w:lang w:val="pl-PL"/>
        </w:rPr>
        <w:tab/>
      </w:r>
      <w:r w:rsidR="009E4141" w:rsidRPr="006D4D68">
        <w:rPr>
          <w:rFonts w:ascii="Tahoma" w:hAnsi="Tahoma" w:cs="Tahoma"/>
          <w:b/>
          <w:bCs/>
          <w:sz w:val="28"/>
          <w:szCs w:val="22"/>
          <w:lang w:val="pl-PL"/>
        </w:rPr>
        <w:t>decyzja o wyłączeniu gruntów</w:t>
      </w:r>
      <w:r w:rsidRPr="006D4D68">
        <w:rPr>
          <w:rFonts w:ascii="Tahoma" w:hAnsi="Tahoma" w:cs="Tahoma"/>
          <w:b/>
          <w:bCs/>
          <w:sz w:val="28"/>
          <w:szCs w:val="22"/>
          <w:lang w:val="pl-PL"/>
        </w:rPr>
        <w:t xml:space="preserve"> z produkcji leśnej</w:t>
      </w:r>
      <w:r w:rsidR="00AA30B1" w:rsidRPr="006D4D68">
        <w:rPr>
          <w:rFonts w:ascii="Tahoma" w:hAnsi="Tahoma" w:cs="Tahoma"/>
          <w:b/>
          <w:bCs/>
          <w:sz w:val="28"/>
          <w:szCs w:val="22"/>
          <w:lang w:val="pl-PL"/>
        </w:rPr>
        <w:t xml:space="preserve"> / rolnej*</w:t>
      </w:r>
    </w:p>
    <w:p w14:paraId="66ADDBF6" w14:textId="4C2E2CAB" w:rsidR="00BE74AA" w:rsidRPr="006D4D68" w:rsidRDefault="00BE74AA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36DC4C6D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3C6CC631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33FC226A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6AC10376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13556697" w14:textId="192744F4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4E4D6F4B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0BB3722E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7E3011B2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1523C258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17E35402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071A8062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1EBBF729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2C05A548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6FA27646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46A04155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0CF734EC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02B5E973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17C99E99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2CD60171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29021CD3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51189D26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3851941F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2CAC3085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64CE2E30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54CED967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1E7728D3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5C65E969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4CB85B47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57928F7A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2C972F9C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3F0A49EA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08C27279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26AE44FB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06990D6E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38A4E9F0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29AF5FC6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47FA02A0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5D4389D7" w14:textId="08AF04A5" w:rsidR="000D666C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3D51E371" w14:textId="098F340E" w:rsidR="00C709B7" w:rsidRDefault="00C709B7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55CCB3EF" w14:textId="77777777" w:rsidR="00C709B7" w:rsidRPr="006D4D68" w:rsidRDefault="00C709B7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030BF585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8"/>
          <w:szCs w:val="22"/>
          <w:lang w:val="pl-PL"/>
        </w:rPr>
      </w:pPr>
      <w:r w:rsidRPr="006D4D68">
        <w:rPr>
          <w:rFonts w:ascii="Tahoma" w:hAnsi="Tahoma" w:cs="Tahoma"/>
          <w:b/>
          <w:bCs/>
          <w:sz w:val="28"/>
          <w:szCs w:val="22"/>
          <w:lang w:val="pl-PL"/>
        </w:rPr>
        <w:t xml:space="preserve">3. </w:t>
      </w:r>
      <w:r w:rsidR="00792933" w:rsidRPr="006D4D68">
        <w:rPr>
          <w:rFonts w:ascii="Tahoma" w:hAnsi="Tahoma" w:cs="Tahoma"/>
          <w:b/>
          <w:bCs/>
          <w:sz w:val="28"/>
          <w:szCs w:val="22"/>
          <w:lang w:val="pl-PL"/>
        </w:rPr>
        <w:t>c</w:t>
      </w:r>
      <w:r w:rsidRPr="006D4D68">
        <w:rPr>
          <w:rFonts w:ascii="Tahoma" w:hAnsi="Tahoma" w:cs="Tahoma"/>
          <w:b/>
          <w:bCs/>
          <w:sz w:val="28"/>
          <w:szCs w:val="22"/>
          <w:lang w:val="pl-PL"/>
        </w:rPr>
        <w:t xml:space="preserve"> </w:t>
      </w:r>
      <w:r w:rsidRPr="006D4D68">
        <w:rPr>
          <w:rFonts w:ascii="Tahoma" w:hAnsi="Tahoma" w:cs="Tahoma"/>
          <w:b/>
          <w:bCs/>
          <w:sz w:val="28"/>
          <w:szCs w:val="22"/>
          <w:lang w:val="pl-PL"/>
        </w:rPr>
        <w:tab/>
      </w:r>
      <w:r w:rsidRPr="006D4D68">
        <w:rPr>
          <w:rFonts w:ascii="Tahoma" w:hAnsi="Tahoma" w:cs="Tahoma"/>
          <w:b/>
          <w:bCs/>
          <w:sz w:val="28"/>
          <w:szCs w:val="22"/>
          <w:lang w:val="pl-PL"/>
        </w:rPr>
        <w:tab/>
        <w:t>opinia geotechniczna</w:t>
      </w:r>
    </w:p>
    <w:p w14:paraId="7CD69ED1" w14:textId="128CF160" w:rsidR="00B806BF" w:rsidRPr="006D4D68" w:rsidRDefault="00B806B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DDF393E" w14:textId="542FFE02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7A3DEFC" w14:textId="77777777" w:rsidR="00B82519" w:rsidRPr="006D4D68" w:rsidRDefault="00B82519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4AE2CC2" w14:textId="77777777" w:rsidR="00B82519" w:rsidRPr="006D4D68" w:rsidRDefault="00B82519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8F7E5B2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933A19F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CCC474C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3D8163C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3D9DDA8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819320C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9A1E327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294457B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D3A5255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17547C4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B4F0F94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31597C0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E6B8BAB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EDA270A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21897A8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47EC698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E95A8C3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E77F7C3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B68D327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F793471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7DDB282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F160ECE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C42A5C3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3DE1B23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AC3B367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0C65E45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51B4D9E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37D63FD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C71C697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3DC54FE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6B54859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3A56163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A95F1BF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56823F9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738DD66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B927901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D390B3B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070B79E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F40F281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9A40AFE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5467ABA" w14:textId="503071F6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D90BF09" w14:textId="64FD9FD9" w:rsidR="006D4D68" w:rsidRPr="006D4D68" w:rsidRDefault="006D4D68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0EA311B" w14:textId="636ABA83" w:rsidR="006D4D68" w:rsidRPr="006D4D68" w:rsidRDefault="006D4D68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0822E67" w14:textId="6D3ACDBA" w:rsidR="006D4D68" w:rsidRPr="006D4D68" w:rsidRDefault="006D4D68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3F34E23" w14:textId="77777777" w:rsidR="006D4D68" w:rsidRPr="006D4D68" w:rsidRDefault="006D4D68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BDF2436" w14:textId="291FB02B" w:rsidR="00D93D5F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FB61B04" w14:textId="48374789" w:rsidR="00C709B7" w:rsidRDefault="00C709B7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BC03FDE" w14:textId="77777777" w:rsidR="00C709B7" w:rsidRPr="006D4D68" w:rsidRDefault="00C709B7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9A92FC3" w14:textId="1DA713A7" w:rsidR="00F5330C" w:rsidRPr="006D4D68" w:rsidRDefault="00573844" w:rsidP="00B44A05">
      <w:pPr>
        <w:jc w:val="right"/>
        <w:rPr>
          <w:rFonts w:ascii="Tahoma" w:hAnsi="Tahoma" w:cs="Tahoma"/>
          <w:b/>
          <w:bCs/>
          <w:sz w:val="28"/>
          <w:szCs w:val="22"/>
          <w:lang w:val="pl-PL"/>
        </w:rPr>
      </w:pPr>
      <w:r w:rsidRPr="006D4D68">
        <w:rPr>
          <w:rFonts w:ascii="Tahoma" w:hAnsi="Tahoma" w:cs="Tahoma"/>
          <w:b/>
          <w:bCs/>
          <w:sz w:val="28"/>
          <w:szCs w:val="22"/>
          <w:lang w:val="pl-PL"/>
        </w:rPr>
        <w:t xml:space="preserve">3. </w:t>
      </w:r>
      <w:r w:rsidR="00792933" w:rsidRPr="006D4D68">
        <w:rPr>
          <w:rFonts w:ascii="Tahoma" w:hAnsi="Tahoma" w:cs="Tahoma"/>
          <w:b/>
          <w:bCs/>
          <w:sz w:val="28"/>
          <w:szCs w:val="22"/>
          <w:lang w:val="pl-PL"/>
        </w:rPr>
        <w:t>d</w:t>
      </w:r>
      <w:r w:rsidRPr="006D4D68">
        <w:rPr>
          <w:rFonts w:ascii="Tahoma" w:hAnsi="Tahoma" w:cs="Tahoma"/>
          <w:b/>
          <w:bCs/>
          <w:sz w:val="28"/>
          <w:szCs w:val="22"/>
          <w:lang w:val="pl-PL"/>
        </w:rPr>
        <w:t xml:space="preserve"> </w:t>
      </w:r>
      <w:r w:rsidRPr="006D4D68">
        <w:rPr>
          <w:rFonts w:ascii="Tahoma" w:hAnsi="Tahoma" w:cs="Tahoma"/>
          <w:b/>
          <w:bCs/>
          <w:sz w:val="28"/>
          <w:szCs w:val="22"/>
          <w:lang w:val="pl-PL"/>
        </w:rPr>
        <w:tab/>
      </w:r>
      <w:r w:rsidRPr="006D4D68">
        <w:rPr>
          <w:rFonts w:ascii="Tahoma" w:hAnsi="Tahoma" w:cs="Tahoma"/>
          <w:b/>
          <w:bCs/>
          <w:sz w:val="28"/>
          <w:szCs w:val="22"/>
          <w:lang w:val="pl-PL"/>
        </w:rPr>
        <w:tab/>
        <w:t>kalkulacja kosztów ogrzewania</w:t>
      </w:r>
    </w:p>
    <w:p w14:paraId="6A9A558E" w14:textId="607BBDAE" w:rsidR="00F5330C" w:rsidRPr="006D4D68" w:rsidRDefault="001E608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  <w:r>
        <w:rPr>
          <w:noProof/>
        </w:rPr>
        <w:lastRenderedPageBreak/>
        <w:drawing>
          <wp:inline distT="0" distB="0" distL="0" distR="0" wp14:anchorId="0628ACE8" wp14:editId="2DA8523D">
            <wp:extent cx="6457950" cy="9133797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9133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12365" w14:textId="4A652C95" w:rsidR="00F5330C" w:rsidRPr="006D4D68" w:rsidRDefault="001E608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  <w:r>
        <w:rPr>
          <w:noProof/>
        </w:rPr>
        <w:lastRenderedPageBreak/>
        <w:drawing>
          <wp:inline distT="0" distB="0" distL="0" distR="0" wp14:anchorId="266C3CDA" wp14:editId="69A9DBC1">
            <wp:extent cx="6467475" cy="9147267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3122" cy="9155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7A85E" w14:textId="78F39163" w:rsidR="00F5330C" w:rsidRPr="006D4D68" w:rsidRDefault="001E608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  <w:r>
        <w:rPr>
          <w:noProof/>
        </w:rPr>
        <w:lastRenderedPageBreak/>
        <w:drawing>
          <wp:inline distT="0" distB="0" distL="0" distR="0" wp14:anchorId="331D7C80" wp14:editId="6DE19408">
            <wp:extent cx="6477000" cy="9160739"/>
            <wp:effectExtent l="0" t="0" r="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601" cy="9165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2ED59" w14:textId="63EB1186" w:rsidR="00606C68" w:rsidRPr="006D4D68" w:rsidRDefault="001E608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  <w:r>
        <w:rPr>
          <w:noProof/>
        </w:rPr>
        <w:lastRenderedPageBreak/>
        <w:drawing>
          <wp:inline distT="0" distB="0" distL="0" distR="0" wp14:anchorId="4C0C1DC4" wp14:editId="2CC932E3">
            <wp:extent cx="6477000" cy="9160739"/>
            <wp:effectExtent l="0" t="0" r="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2503" cy="9168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848F3" w14:textId="5EB09215" w:rsidR="00606C68" w:rsidRPr="006D4D68" w:rsidRDefault="001E608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  <w:r>
        <w:rPr>
          <w:noProof/>
        </w:rPr>
        <w:lastRenderedPageBreak/>
        <w:drawing>
          <wp:inline distT="0" distB="0" distL="0" distR="0" wp14:anchorId="36E1232B" wp14:editId="23E693B4">
            <wp:extent cx="6477000" cy="9160738"/>
            <wp:effectExtent l="0" t="0" r="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2652" cy="9168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34F0B" w14:textId="689BB2C0" w:rsidR="00606C68" w:rsidRPr="006D4D68" w:rsidRDefault="001E608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  <w:r>
        <w:rPr>
          <w:noProof/>
        </w:rPr>
        <w:lastRenderedPageBreak/>
        <w:drawing>
          <wp:inline distT="0" distB="0" distL="0" distR="0" wp14:anchorId="38256B9B" wp14:editId="5477C0A9">
            <wp:extent cx="6467475" cy="9147267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1821" cy="9153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C3EBF" w14:textId="0A0CBF17" w:rsidR="00606C68" w:rsidRPr="006D4D68" w:rsidRDefault="001E608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  <w:r>
        <w:rPr>
          <w:noProof/>
        </w:rPr>
        <w:lastRenderedPageBreak/>
        <w:drawing>
          <wp:inline distT="0" distB="0" distL="0" distR="0" wp14:anchorId="260B8DDA" wp14:editId="72306834">
            <wp:extent cx="6467475" cy="9147267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1124" cy="9152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018DA" w14:textId="131F332E" w:rsidR="00606C68" w:rsidRPr="006D4D68" w:rsidRDefault="001E608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  <w:r>
        <w:rPr>
          <w:noProof/>
        </w:rPr>
        <w:lastRenderedPageBreak/>
        <w:drawing>
          <wp:inline distT="0" distB="0" distL="0" distR="0" wp14:anchorId="2EFB1466" wp14:editId="2086002E">
            <wp:extent cx="6457950" cy="913379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2615" cy="9140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63984" w14:textId="66FA0102" w:rsidR="00606C68" w:rsidRPr="006D4D68" w:rsidRDefault="005F1D21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  <w:r>
        <w:rPr>
          <w:noProof/>
        </w:rPr>
        <w:lastRenderedPageBreak/>
        <w:drawing>
          <wp:inline distT="0" distB="0" distL="0" distR="0" wp14:anchorId="2005A97B" wp14:editId="0D670844">
            <wp:extent cx="6467475" cy="9147267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1259" cy="9152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93A06" w14:textId="27130645" w:rsidR="00606C68" w:rsidRPr="006D4D68" w:rsidRDefault="00C959FB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  <w:r>
        <w:rPr>
          <w:noProof/>
        </w:rPr>
        <w:lastRenderedPageBreak/>
        <w:drawing>
          <wp:inline distT="0" distB="0" distL="0" distR="0" wp14:anchorId="1FE43985" wp14:editId="5D74AEC6">
            <wp:extent cx="6120068" cy="8655913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68" cy="8655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3AD14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8A3BB3F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C5337B5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F8CC9BC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72406DE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C2836C2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DC98E97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86FEFBB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94C873D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7ED12BE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CF4C5DB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55763A9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497230A" w14:textId="77777777" w:rsidR="00F5330C" w:rsidRPr="006D4D68" w:rsidRDefault="00F5330C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527E58B" w14:textId="77777777" w:rsidR="00D93D5F" w:rsidRPr="006D4D68" w:rsidRDefault="00D93D5F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69DADBB" w14:textId="77777777" w:rsidR="00D93D5F" w:rsidRPr="006D4D68" w:rsidRDefault="00D93D5F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A1ECD87" w14:textId="77777777" w:rsidR="00D93D5F" w:rsidRPr="006D4D68" w:rsidRDefault="00D93D5F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ABF91C8" w14:textId="77777777" w:rsidR="00D93D5F" w:rsidRPr="006D4D68" w:rsidRDefault="00D93D5F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248620C" w14:textId="77777777" w:rsidR="00D93D5F" w:rsidRPr="006D4D68" w:rsidRDefault="00D93D5F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DE64FA2" w14:textId="77777777" w:rsidR="00D93D5F" w:rsidRPr="006D4D68" w:rsidRDefault="00D93D5F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789DB8F" w14:textId="77777777" w:rsidR="00D93D5F" w:rsidRPr="006D4D68" w:rsidRDefault="00D93D5F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EB8D165" w14:textId="77777777" w:rsidR="00D93D5F" w:rsidRPr="006D4D68" w:rsidRDefault="00D93D5F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345DE5E" w14:textId="77777777" w:rsidR="00D93D5F" w:rsidRPr="006D4D68" w:rsidRDefault="00D93D5F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3A708B59" w14:textId="77777777" w:rsidR="00D93D5F" w:rsidRPr="006D4D68" w:rsidRDefault="00D93D5F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0A9EAEF3" w14:textId="77777777" w:rsidR="00D93D5F" w:rsidRPr="006D4D68" w:rsidRDefault="00D93D5F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04AA5D0C" w14:textId="77777777" w:rsidR="00D93D5F" w:rsidRPr="006D4D68" w:rsidRDefault="00D93D5F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16C054C0" w14:textId="77777777" w:rsidR="00D93D5F" w:rsidRPr="006D4D68" w:rsidRDefault="00D93D5F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6B8016D9" w14:textId="77777777" w:rsidR="00D93D5F" w:rsidRPr="006D4D68" w:rsidRDefault="00D93D5F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2BF97F84" w14:textId="77777777" w:rsidR="00D93D5F" w:rsidRPr="006D4D68" w:rsidRDefault="00D93D5F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1D9DA806" w14:textId="77777777" w:rsidR="00D93D5F" w:rsidRPr="006D4D68" w:rsidRDefault="00D93D5F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4443A314" w14:textId="77777777" w:rsidR="00D93D5F" w:rsidRPr="006D4D68" w:rsidRDefault="00D93D5F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71D4193E" w14:textId="77777777" w:rsidR="00D93D5F" w:rsidRPr="006D4D68" w:rsidRDefault="00D93D5F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70D95DB3" w14:textId="77777777" w:rsidR="00D93D5F" w:rsidRPr="006D4D68" w:rsidRDefault="00D93D5F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5DEC97BC" w14:textId="77777777" w:rsidR="00D93D5F" w:rsidRPr="006D4D68" w:rsidRDefault="00D93D5F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5885DCF0" w14:textId="77777777" w:rsidR="00314AC6" w:rsidRPr="006D4D68" w:rsidRDefault="00314AC6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2279D4A2" w14:textId="77777777" w:rsidR="00314AC6" w:rsidRPr="006D4D68" w:rsidRDefault="00314AC6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36DEFE7A" w14:textId="695EED1B" w:rsidR="00D93D5F" w:rsidRDefault="00D93D5F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3323B3F7" w14:textId="77777777" w:rsidR="00C709B7" w:rsidRPr="006D4D68" w:rsidRDefault="00C709B7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394D5449" w14:textId="77777777" w:rsidR="001E608A" w:rsidRDefault="001E608A" w:rsidP="00B44A05">
      <w:pPr>
        <w:jc w:val="right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3D1F5DF4" w14:textId="77777777" w:rsidR="001E608A" w:rsidRDefault="001E608A" w:rsidP="00B44A05">
      <w:pPr>
        <w:jc w:val="right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5A9C0168" w14:textId="77777777" w:rsidR="001E608A" w:rsidRDefault="001E608A" w:rsidP="00B44A05">
      <w:pPr>
        <w:jc w:val="right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3D71BE55" w14:textId="77777777" w:rsidR="001E608A" w:rsidRDefault="001E608A" w:rsidP="00B44A05">
      <w:pPr>
        <w:jc w:val="right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1FA43DAE" w14:textId="51E01C06" w:rsidR="001E608A" w:rsidRDefault="001E608A" w:rsidP="00C959FB">
      <w:pPr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1D9FFAA2" w14:textId="77777777" w:rsidR="00C959FB" w:rsidRDefault="00C959FB" w:rsidP="00C959FB">
      <w:pPr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47546DE6" w14:textId="77777777" w:rsidR="005F1D21" w:rsidRDefault="005F1D21" w:rsidP="00B44A05">
      <w:pPr>
        <w:jc w:val="right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23D56DEE" w14:textId="5923A3EC" w:rsidR="00942B5E" w:rsidRPr="006D4D68" w:rsidRDefault="00F5330C" w:rsidP="00B44A05">
      <w:pPr>
        <w:jc w:val="right"/>
        <w:rPr>
          <w:rFonts w:ascii="Tahoma" w:hAnsi="Tahoma" w:cs="Tahoma"/>
          <w:b/>
          <w:bCs/>
          <w:sz w:val="28"/>
          <w:szCs w:val="22"/>
          <w:lang w:val="pl-PL"/>
        </w:rPr>
      </w:pPr>
      <w:r w:rsidRPr="006D4D68">
        <w:rPr>
          <w:rFonts w:ascii="Tahoma" w:hAnsi="Tahoma" w:cs="Tahoma"/>
          <w:b/>
          <w:bCs/>
          <w:sz w:val="28"/>
          <w:szCs w:val="22"/>
          <w:lang w:val="pl-PL"/>
        </w:rPr>
        <w:t xml:space="preserve">3. </w:t>
      </w:r>
      <w:r w:rsidR="00792933" w:rsidRPr="006D4D68">
        <w:rPr>
          <w:rFonts w:ascii="Tahoma" w:hAnsi="Tahoma" w:cs="Tahoma"/>
          <w:b/>
          <w:bCs/>
          <w:sz w:val="28"/>
          <w:szCs w:val="22"/>
          <w:lang w:val="pl-PL"/>
        </w:rPr>
        <w:t>e</w:t>
      </w:r>
      <w:r w:rsidRPr="006D4D68">
        <w:rPr>
          <w:rFonts w:ascii="Tahoma" w:hAnsi="Tahoma" w:cs="Tahoma"/>
          <w:b/>
          <w:bCs/>
          <w:sz w:val="28"/>
          <w:szCs w:val="22"/>
          <w:lang w:val="pl-PL"/>
        </w:rPr>
        <w:t xml:space="preserve"> </w:t>
      </w:r>
      <w:r w:rsidRPr="006D4D68">
        <w:rPr>
          <w:rFonts w:ascii="Tahoma" w:hAnsi="Tahoma" w:cs="Tahoma"/>
          <w:b/>
          <w:bCs/>
          <w:sz w:val="28"/>
          <w:szCs w:val="22"/>
          <w:lang w:val="pl-PL"/>
        </w:rPr>
        <w:tab/>
      </w:r>
      <w:r w:rsidRPr="006D4D68">
        <w:rPr>
          <w:rFonts w:ascii="Tahoma" w:hAnsi="Tahoma" w:cs="Tahoma"/>
          <w:b/>
          <w:bCs/>
          <w:sz w:val="28"/>
          <w:szCs w:val="22"/>
          <w:lang w:val="pl-PL"/>
        </w:rPr>
        <w:tab/>
        <w:t>BIOZ</w:t>
      </w:r>
    </w:p>
    <w:p w14:paraId="350E73A6" w14:textId="77777777" w:rsidR="00D93D5F" w:rsidRPr="006D4D68" w:rsidRDefault="00D93D5F" w:rsidP="00B44A05">
      <w:pPr>
        <w:pStyle w:val="Nagwek2"/>
        <w:numPr>
          <w:ilvl w:val="1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clear" w:pos="576"/>
          <w:tab w:val="num" w:pos="0"/>
        </w:tabs>
        <w:suppressAutoHyphens/>
        <w:spacing w:line="360" w:lineRule="auto"/>
        <w:ind w:left="1410" w:hanging="1410"/>
        <w:jc w:val="both"/>
        <w:rPr>
          <w:rFonts w:ascii="Tahoma" w:hAnsi="Tahoma" w:cs="Tahoma"/>
          <w:b/>
          <w:sz w:val="20"/>
          <w:szCs w:val="32"/>
          <w:lang w:eastAsia="ar-SA"/>
        </w:rPr>
      </w:pPr>
      <w:r w:rsidRPr="006D4D68">
        <w:rPr>
          <w:rFonts w:ascii="Tahoma" w:hAnsi="Tahoma" w:cs="Tahoma"/>
          <w:b/>
          <w:sz w:val="20"/>
          <w:szCs w:val="20"/>
        </w:rPr>
        <w:lastRenderedPageBreak/>
        <w:t>ZAŁĄCZNIK NR 3</w:t>
      </w:r>
    </w:p>
    <w:p w14:paraId="06776C05" w14:textId="77777777" w:rsidR="00D93D5F" w:rsidRPr="006D4D68" w:rsidRDefault="00D93D5F" w:rsidP="00B44A05">
      <w:pPr>
        <w:pStyle w:val="Nagwek2"/>
        <w:numPr>
          <w:ilvl w:val="1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clear" w:pos="576"/>
          <w:tab w:val="num" w:pos="0"/>
        </w:tabs>
        <w:suppressAutoHyphens/>
        <w:spacing w:line="360" w:lineRule="auto"/>
        <w:ind w:left="1410" w:hanging="1410"/>
        <w:jc w:val="both"/>
        <w:rPr>
          <w:rFonts w:ascii="Tahoma" w:hAnsi="Tahoma" w:cs="Tahoma"/>
          <w:b/>
          <w:sz w:val="20"/>
          <w:szCs w:val="20"/>
        </w:rPr>
      </w:pPr>
    </w:p>
    <w:p w14:paraId="2E779E96" w14:textId="77777777" w:rsidR="00D93D5F" w:rsidRPr="006D4D68" w:rsidRDefault="00D93D5F" w:rsidP="00B44A05">
      <w:pPr>
        <w:pStyle w:val="Nagwek2"/>
        <w:numPr>
          <w:ilvl w:val="1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clear" w:pos="576"/>
          <w:tab w:val="num" w:pos="0"/>
        </w:tabs>
        <w:suppressAutoHyphens/>
        <w:spacing w:line="360" w:lineRule="auto"/>
        <w:ind w:left="1410" w:hanging="1410"/>
        <w:jc w:val="both"/>
        <w:rPr>
          <w:rFonts w:ascii="Tahoma" w:hAnsi="Tahoma" w:cs="Tahoma"/>
          <w:b/>
          <w:sz w:val="20"/>
        </w:rPr>
      </w:pPr>
      <w:r w:rsidRPr="006D4D68">
        <w:rPr>
          <w:rFonts w:ascii="Tahoma" w:hAnsi="Tahoma" w:cs="Tahoma"/>
          <w:b/>
          <w:sz w:val="20"/>
        </w:rPr>
        <w:t xml:space="preserve">INFORMACJA DOTYCZĄCA BEZPIECZEŃSTWA I OCHRONY </w:t>
      </w:r>
    </w:p>
    <w:p w14:paraId="3E0B9EC2" w14:textId="77777777" w:rsidR="00D93D5F" w:rsidRPr="006D4D68" w:rsidRDefault="00D93D5F" w:rsidP="00B44A05">
      <w:pPr>
        <w:pStyle w:val="Nagwek2"/>
        <w:numPr>
          <w:ilvl w:val="1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clear" w:pos="576"/>
          <w:tab w:val="num" w:pos="0"/>
        </w:tabs>
        <w:suppressAutoHyphens/>
        <w:spacing w:line="360" w:lineRule="auto"/>
        <w:ind w:left="1410" w:hanging="1410"/>
        <w:jc w:val="both"/>
        <w:rPr>
          <w:rFonts w:ascii="Tahoma" w:hAnsi="Tahoma" w:cs="Tahoma"/>
          <w:b/>
          <w:sz w:val="20"/>
        </w:rPr>
      </w:pPr>
      <w:r w:rsidRPr="006D4D68">
        <w:rPr>
          <w:rFonts w:ascii="Tahoma" w:hAnsi="Tahoma" w:cs="Tahoma"/>
          <w:b/>
          <w:sz w:val="20"/>
        </w:rPr>
        <w:t>ZDROWIA NA PLACU BUDOWY</w:t>
      </w:r>
    </w:p>
    <w:p w14:paraId="5ED65024" w14:textId="77777777" w:rsidR="00D93D5F" w:rsidRPr="006D4D68" w:rsidRDefault="00D93D5F" w:rsidP="00B44A05">
      <w:pPr>
        <w:autoSpaceDE w:val="0"/>
        <w:spacing w:line="360" w:lineRule="auto"/>
        <w:jc w:val="both"/>
        <w:rPr>
          <w:rFonts w:ascii="Tahoma" w:hAnsi="Tahoma" w:cs="Tahoma"/>
          <w:sz w:val="20"/>
          <w:szCs w:val="22"/>
        </w:rPr>
      </w:pPr>
    </w:p>
    <w:p w14:paraId="5ECD62D9" w14:textId="77777777" w:rsidR="00D93D5F" w:rsidRPr="006D4D68" w:rsidRDefault="00D93D5F" w:rsidP="00B44A05">
      <w:pPr>
        <w:pStyle w:val="Nagwek4"/>
        <w:widowControl/>
        <w:spacing w:before="0" w:after="0" w:line="360" w:lineRule="auto"/>
        <w:jc w:val="both"/>
        <w:rPr>
          <w:rFonts w:ascii="Tahoma" w:hAnsi="Tahoma" w:cs="Tahoma"/>
          <w:sz w:val="20"/>
          <w:szCs w:val="20"/>
        </w:rPr>
      </w:pPr>
      <w:r w:rsidRPr="006D4D68">
        <w:rPr>
          <w:rFonts w:ascii="Tahoma" w:hAnsi="Tahoma" w:cs="Tahoma"/>
          <w:sz w:val="20"/>
          <w:szCs w:val="20"/>
        </w:rPr>
        <w:t>SPIS TREŚCI</w:t>
      </w:r>
    </w:p>
    <w:p w14:paraId="0855FCA5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bCs/>
          <w:sz w:val="20"/>
          <w:szCs w:val="20"/>
        </w:rPr>
      </w:pPr>
      <w:r w:rsidRPr="006D4D68">
        <w:rPr>
          <w:rFonts w:ascii="Tahoma" w:hAnsi="Tahoma" w:cs="Tahoma"/>
          <w:bCs/>
          <w:sz w:val="20"/>
          <w:szCs w:val="20"/>
        </w:rPr>
        <w:t>1.0</w:t>
      </w:r>
      <w:r w:rsidRPr="006D4D68">
        <w:rPr>
          <w:rFonts w:ascii="Tahoma" w:hAnsi="Tahoma" w:cs="Tahoma"/>
          <w:sz w:val="20"/>
          <w:szCs w:val="20"/>
        </w:rPr>
        <w:t xml:space="preserve">  Dane </w:t>
      </w:r>
      <w:proofErr w:type="spellStart"/>
      <w:r w:rsidRPr="006D4D68">
        <w:rPr>
          <w:rFonts w:ascii="Tahoma" w:hAnsi="Tahoma" w:cs="Tahoma"/>
          <w:sz w:val="20"/>
          <w:szCs w:val="20"/>
        </w:rPr>
        <w:t>ogólne</w:t>
      </w:r>
      <w:proofErr w:type="spellEnd"/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</w:p>
    <w:p w14:paraId="65CA094D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bCs/>
          <w:sz w:val="20"/>
          <w:szCs w:val="20"/>
        </w:rPr>
      </w:pPr>
      <w:r w:rsidRPr="006D4D68">
        <w:rPr>
          <w:rFonts w:ascii="Tahoma" w:hAnsi="Tahoma" w:cs="Tahoma"/>
          <w:bCs/>
          <w:sz w:val="20"/>
          <w:szCs w:val="20"/>
        </w:rPr>
        <w:t>1.1</w:t>
      </w:r>
      <w:r w:rsidRPr="006D4D68">
        <w:rPr>
          <w:rFonts w:ascii="Tahoma" w:hAnsi="Tahoma" w:cs="Tahoma"/>
          <w:sz w:val="20"/>
          <w:szCs w:val="20"/>
        </w:rPr>
        <w:t xml:space="preserve">  Dane </w:t>
      </w:r>
      <w:proofErr w:type="spellStart"/>
      <w:r w:rsidRPr="006D4D68">
        <w:rPr>
          <w:rFonts w:ascii="Tahoma" w:hAnsi="Tahoma" w:cs="Tahoma"/>
          <w:sz w:val="20"/>
          <w:szCs w:val="20"/>
        </w:rPr>
        <w:t>formalno-prawne</w:t>
      </w:r>
      <w:proofErr w:type="spellEnd"/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</w:p>
    <w:p w14:paraId="12D3B421" w14:textId="77777777" w:rsidR="00D93D5F" w:rsidRPr="006D4D68" w:rsidRDefault="00D93D5F" w:rsidP="00B44A05">
      <w:pPr>
        <w:spacing w:line="360" w:lineRule="auto"/>
        <w:ind w:firstLine="708"/>
        <w:jc w:val="both"/>
        <w:rPr>
          <w:rFonts w:ascii="Tahoma" w:hAnsi="Tahoma" w:cs="Tahoma"/>
          <w:bCs/>
          <w:sz w:val="20"/>
          <w:szCs w:val="20"/>
        </w:rPr>
      </w:pPr>
      <w:r w:rsidRPr="006D4D68">
        <w:rPr>
          <w:rFonts w:ascii="Tahoma" w:hAnsi="Tahoma" w:cs="Tahoma"/>
          <w:bCs/>
          <w:sz w:val="20"/>
          <w:szCs w:val="20"/>
        </w:rPr>
        <w:t>1.1.1</w:t>
      </w:r>
      <w:r w:rsidRPr="006D4D6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6D4D68">
        <w:rPr>
          <w:rFonts w:ascii="Tahoma" w:hAnsi="Tahoma" w:cs="Tahoma"/>
          <w:sz w:val="20"/>
          <w:szCs w:val="20"/>
        </w:rPr>
        <w:t>Adres</w:t>
      </w:r>
      <w:proofErr w:type="spellEnd"/>
      <w:r w:rsidRPr="006D4D6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6D4D68">
        <w:rPr>
          <w:rFonts w:ascii="Tahoma" w:hAnsi="Tahoma" w:cs="Tahoma"/>
          <w:sz w:val="20"/>
          <w:szCs w:val="20"/>
        </w:rPr>
        <w:t>inwestycji</w:t>
      </w:r>
      <w:proofErr w:type="spellEnd"/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</w:p>
    <w:p w14:paraId="5EB211B4" w14:textId="77777777" w:rsidR="00D93D5F" w:rsidRPr="006D4D68" w:rsidRDefault="00D93D5F" w:rsidP="00B44A05">
      <w:pPr>
        <w:spacing w:line="360" w:lineRule="auto"/>
        <w:ind w:firstLine="708"/>
        <w:jc w:val="both"/>
        <w:rPr>
          <w:rFonts w:ascii="Tahoma" w:hAnsi="Tahoma" w:cs="Tahoma"/>
          <w:bCs/>
          <w:sz w:val="20"/>
          <w:szCs w:val="20"/>
        </w:rPr>
      </w:pPr>
      <w:r w:rsidRPr="006D4D68">
        <w:rPr>
          <w:rFonts w:ascii="Tahoma" w:hAnsi="Tahoma" w:cs="Tahoma"/>
          <w:bCs/>
          <w:sz w:val="20"/>
          <w:szCs w:val="20"/>
        </w:rPr>
        <w:t>1.1.2</w:t>
      </w:r>
      <w:r w:rsidRPr="006D4D6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6D4D68">
        <w:rPr>
          <w:rFonts w:ascii="Tahoma" w:hAnsi="Tahoma" w:cs="Tahoma"/>
          <w:sz w:val="20"/>
          <w:szCs w:val="20"/>
        </w:rPr>
        <w:t>Inwestor</w:t>
      </w:r>
      <w:proofErr w:type="spellEnd"/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</w:p>
    <w:p w14:paraId="705E1DAD" w14:textId="77777777" w:rsidR="00D93D5F" w:rsidRPr="006D4D68" w:rsidRDefault="00D93D5F" w:rsidP="00B44A05">
      <w:pPr>
        <w:spacing w:line="360" w:lineRule="auto"/>
        <w:ind w:firstLine="708"/>
        <w:jc w:val="both"/>
        <w:rPr>
          <w:rFonts w:ascii="Tahoma" w:hAnsi="Tahoma" w:cs="Tahoma"/>
          <w:bCs/>
          <w:sz w:val="20"/>
          <w:szCs w:val="20"/>
        </w:rPr>
      </w:pPr>
      <w:r w:rsidRPr="006D4D68">
        <w:rPr>
          <w:rFonts w:ascii="Tahoma" w:hAnsi="Tahoma" w:cs="Tahoma"/>
          <w:bCs/>
          <w:sz w:val="20"/>
          <w:szCs w:val="20"/>
        </w:rPr>
        <w:t>1.1.3</w:t>
      </w:r>
      <w:r w:rsidRPr="006D4D6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6D4D68">
        <w:rPr>
          <w:rFonts w:ascii="Tahoma" w:hAnsi="Tahoma" w:cs="Tahoma"/>
          <w:sz w:val="20"/>
          <w:szCs w:val="20"/>
        </w:rPr>
        <w:t>Wykonawca</w:t>
      </w:r>
      <w:proofErr w:type="spellEnd"/>
      <w:r w:rsidRPr="006D4D6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6D4D68">
        <w:rPr>
          <w:rFonts w:ascii="Tahoma" w:hAnsi="Tahoma" w:cs="Tahoma"/>
          <w:sz w:val="20"/>
          <w:szCs w:val="20"/>
        </w:rPr>
        <w:t>dokumentacji</w:t>
      </w:r>
      <w:proofErr w:type="spellEnd"/>
      <w:r w:rsidRPr="006D4D6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6D4D68">
        <w:rPr>
          <w:rFonts w:ascii="Tahoma" w:hAnsi="Tahoma" w:cs="Tahoma"/>
          <w:sz w:val="20"/>
          <w:szCs w:val="20"/>
        </w:rPr>
        <w:t>projektowej</w:t>
      </w:r>
      <w:proofErr w:type="spellEnd"/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</w:p>
    <w:p w14:paraId="65A55647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bCs/>
          <w:sz w:val="20"/>
          <w:szCs w:val="20"/>
        </w:rPr>
      </w:pPr>
      <w:r w:rsidRPr="006D4D68">
        <w:rPr>
          <w:rFonts w:ascii="Tahoma" w:hAnsi="Tahoma" w:cs="Tahoma"/>
          <w:bCs/>
          <w:sz w:val="20"/>
          <w:szCs w:val="20"/>
        </w:rPr>
        <w:t>1.2</w:t>
      </w:r>
      <w:r w:rsidRPr="006D4D6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6D4D68">
        <w:rPr>
          <w:rFonts w:ascii="Tahoma" w:hAnsi="Tahoma" w:cs="Tahoma"/>
          <w:sz w:val="20"/>
          <w:szCs w:val="20"/>
        </w:rPr>
        <w:t>Przedmiot</w:t>
      </w:r>
      <w:proofErr w:type="spellEnd"/>
      <w:r w:rsidRPr="006D4D6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6D4D68">
        <w:rPr>
          <w:rFonts w:ascii="Tahoma" w:hAnsi="Tahoma" w:cs="Tahoma"/>
          <w:sz w:val="20"/>
          <w:szCs w:val="20"/>
        </w:rPr>
        <w:t>opracowania</w:t>
      </w:r>
      <w:proofErr w:type="spellEnd"/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</w:p>
    <w:p w14:paraId="12EBD94F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bCs/>
          <w:sz w:val="20"/>
          <w:szCs w:val="20"/>
        </w:rPr>
      </w:pPr>
      <w:r w:rsidRPr="006D4D68">
        <w:rPr>
          <w:rFonts w:ascii="Tahoma" w:hAnsi="Tahoma" w:cs="Tahoma"/>
          <w:bCs/>
          <w:sz w:val="20"/>
          <w:szCs w:val="20"/>
        </w:rPr>
        <w:t>1.3</w:t>
      </w:r>
      <w:r w:rsidRPr="006D4D6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6D4D68">
        <w:rPr>
          <w:rFonts w:ascii="Tahoma" w:hAnsi="Tahoma" w:cs="Tahoma"/>
          <w:sz w:val="20"/>
          <w:szCs w:val="20"/>
        </w:rPr>
        <w:t>Podstawa</w:t>
      </w:r>
      <w:proofErr w:type="spellEnd"/>
      <w:r w:rsidRPr="006D4D6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6D4D68">
        <w:rPr>
          <w:rFonts w:ascii="Tahoma" w:hAnsi="Tahoma" w:cs="Tahoma"/>
          <w:sz w:val="20"/>
          <w:szCs w:val="20"/>
        </w:rPr>
        <w:t>opracowania</w:t>
      </w:r>
      <w:proofErr w:type="spellEnd"/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</w:p>
    <w:p w14:paraId="7CFC544F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sz w:val="20"/>
          <w:szCs w:val="20"/>
          <w:lang w:val="pl-PL"/>
        </w:rPr>
      </w:pPr>
      <w:r w:rsidRPr="006D4D68">
        <w:rPr>
          <w:rFonts w:ascii="Tahoma" w:hAnsi="Tahoma" w:cs="Tahoma"/>
          <w:bCs/>
          <w:sz w:val="20"/>
          <w:szCs w:val="20"/>
          <w:lang w:val="pl-PL"/>
        </w:rPr>
        <w:t>1.4</w:t>
      </w:r>
      <w:r w:rsidRPr="006D4D68">
        <w:rPr>
          <w:rFonts w:ascii="Tahoma" w:hAnsi="Tahoma" w:cs="Tahoma"/>
          <w:sz w:val="20"/>
          <w:szCs w:val="20"/>
          <w:lang w:val="pl-PL"/>
        </w:rPr>
        <w:t xml:space="preserve"> Materiały wyjściowe do wykonania opracowania</w:t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</w:p>
    <w:p w14:paraId="773B45C5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sz w:val="20"/>
          <w:szCs w:val="20"/>
          <w:lang w:val="pl-PL"/>
        </w:rPr>
      </w:pPr>
    </w:p>
    <w:p w14:paraId="37F08623" w14:textId="77777777" w:rsidR="00D93D5F" w:rsidRPr="006D4D68" w:rsidRDefault="00D93D5F" w:rsidP="00B44A05">
      <w:pPr>
        <w:pStyle w:val="Nagwek5"/>
        <w:keepNext/>
        <w:widowControl/>
        <w:spacing w:before="0" w:after="0" w:line="360" w:lineRule="auto"/>
        <w:jc w:val="both"/>
        <w:rPr>
          <w:rFonts w:ascii="Tahoma" w:hAnsi="Tahoma" w:cs="Tahoma"/>
          <w:i w:val="0"/>
          <w:sz w:val="20"/>
          <w:szCs w:val="20"/>
        </w:rPr>
      </w:pPr>
      <w:r w:rsidRPr="006D4D68">
        <w:rPr>
          <w:rFonts w:ascii="Tahoma" w:hAnsi="Tahoma" w:cs="Tahoma"/>
          <w:i w:val="0"/>
          <w:sz w:val="20"/>
          <w:szCs w:val="20"/>
        </w:rPr>
        <w:t xml:space="preserve">INFORMACJA DOTYCZĄCA BEZPIECZEŃSTWA I OCHRONY ZDROWIA                            </w:t>
      </w:r>
    </w:p>
    <w:p w14:paraId="2156B207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bCs/>
          <w:sz w:val="20"/>
          <w:szCs w:val="20"/>
          <w:lang w:val="pl-PL"/>
        </w:rPr>
      </w:pPr>
      <w:r w:rsidRPr="006D4D68">
        <w:rPr>
          <w:rFonts w:ascii="Tahoma" w:hAnsi="Tahoma" w:cs="Tahoma"/>
          <w:bCs/>
          <w:sz w:val="20"/>
          <w:szCs w:val="20"/>
          <w:lang w:val="pl-PL"/>
        </w:rPr>
        <w:t>2.0</w:t>
      </w:r>
      <w:r w:rsidRPr="006D4D68">
        <w:rPr>
          <w:rFonts w:ascii="Tahoma" w:hAnsi="Tahoma" w:cs="Tahoma"/>
          <w:sz w:val="20"/>
          <w:szCs w:val="20"/>
          <w:lang w:val="pl-PL"/>
        </w:rPr>
        <w:t xml:space="preserve">  Zakres robót</w:t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</w:p>
    <w:p w14:paraId="15F86AB2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bCs/>
          <w:sz w:val="20"/>
          <w:szCs w:val="20"/>
          <w:lang w:val="pl-PL"/>
        </w:rPr>
      </w:pPr>
      <w:r w:rsidRPr="006D4D68">
        <w:rPr>
          <w:rFonts w:ascii="Tahoma" w:hAnsi="Tahoma" w:cs="Tahoma"/>
          <w:bCs/>
          <w:sz w:val="20"/>
          <w:szCs w:val="20"/>
          <w:lang w:val="pl-PL"/>
        </w:rPr>
        <w:t>3.0</w:t>
      </w:r>
      <w:r w:rsidRPr="006D4D68">
        <w:rPr>
          <w:rFonts w:ascii="Tahoma" w:hAnsi="Tahoma" w:cs="Tahoma"/>
          <w:sz w:val="20"/>
          <w:szCs w:val="20"/>
          <w:lang w:val="pl-PL"/>
        </w:rPr>
        <w:t xml:space="preserve">  Istniejące obiekty budowlane na terenie (plac budowy)</w:t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</w:p>
    <w:p w14:paraId="7621F252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bCs/>
          <w:sz w:val="20"/>
          <w:szCs w:val="20"/>
          <w:lang w:val="pl-PL"/>
        </w:rPr>
      </w:pPr>
      <w:r w:rsidRPr="006D4D68">
        <w:rPr>
          <w:rFonts w:ascii="Tahoma" w:hAnsi="Tahoma" w:cs="Tahoma"/>
          <w:bCs/>
          <w:sz w:val="20"/>
          <w:szCs w:val="20"/>
          <w:lang w:val="pl-PL"/>
        </w:rPr>
        <w:t>4.0</w:t>
      </w:r>
      <w:r w:rsidRPr="006D4D68">
        <w:rPr>
          <w:rFonts w:ascii="Tahoma" w:hAnsi="Tahoma" w:cs="Tahoma"/>
          <w:sz w:val="20"/>
          <w:szCs w:val="20"/>
          <w:lang w:val="pl-PL"/>
        </w:rPr>
        <w:t xml:space="preserve">  Obiekty budowlane do zrealizowania na terenie (plac budowy)</w:t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</w:p>
    <w:p w14:paraId="0F5A34D2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bCs/>
          <w:sz w:val="20"/>
          <w:szCs w:val="20"/>
          <w:lang w:val="pl-PL"/>
        </w:rPr>
      </w:pPr>
      <w:r w:rsidRPr="006D4D68">
        <w:rPr>
          <w:rFonts w:ascii="Tahoma" w:hAnsi="Tahoma" w:cs="Tahoma"/>
          <w:bCs/>
          <w:sz w:val="20"/>
          <w:szCs w:val="20"/>
          <w:lang w:val="pl-PL"/>
        </w:rPr>
        <w:t>5.0</w:t>
      </w:r>
      <w:r w:rsidRPr="006D4D68">
        <w:rPr>
          <w:rFonts w:ascii="Tahoma" w:hAnsi="Tahoma" w:cs="Tahoma"/>
          <w:sz w:val="20"/>
          <w:szCs w:val="20"/>
          <w:lang w:val="pl-PL"/>
        </w:rPr>
        <w:t xml:space="preserve">  Kolejność wykonywanych robót</w:t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</w:p>
    <w:p w14:paraId="12A907AD" w14:textId="77777777" w:rsidR="00D93D5F" w:rsidRPr="006D4D68" w:rsidRDefault="00D93D5F" w:rsidP="00B44A05">
      <w:pPr>
        <w:spacing w:line="360" w:lineRule="auto"/>
        <w:ind w:firstLine="708"/>
        <w:jc w:val="both"/>
        <w:rPr>
          <w:rFonts w:ascii="Tahoma" w:hAnsi="Tahoma" w:cs="Tahoma"/>
          <w:bCs/>
          <w:sz w:val="20"/>
          <w:szCs w:val="20"/>
          <w:lang w:val="pl-PL"/>
        </w:rPr>
      </w:pPr>
      <w:r w:rsidRPr="006D4D68">
        <w:rPr>
          <w:rFonts w:ascii="Tahoma" w:hAnsi="Tahoma" w:cs="Tahoma"/>
          <w:bCs/>
          <w:sz w:val="20"/>
          <w:szCs w:val="20"/>
          <w:lang w:val="pl-PL"/>
        </w:rPr>
        <w:t>5.1</w:t>
      </w:r>
      <w:r w:rsidRPr="006D4D68">
        <w:rPr>
          <w:rFonts w:ascii="Tahoma" w:hAnsi="Tahoma" w:cs="Tahoma"/>
          <w:sz w:val="20"/>
          <w:szCs w:val="20"/>
          <w:lang w:val="pl-PL"/>
        </w:rPr>
        <w:t xml:space="preserve">  Zagospodarowanie placu budowy</w:t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</w:p>
    <w:p w14:paraId="799831D7" w14:textId="77777777" w:rsidR="00D93D5F" w:rsidRPr="006D4D68" w:rsidRDefault="00D93D5F" w:rsidP="00B44A05">
      <w:pPr>
        <w:spacing w:line="360" w:lineRule="auto"/>
        <w:ind w:firstLine="708"/>
        <w:jc w:val="both"/>
        <w:rPr>
          <w:rFonts w:ascii="Tahoma" w:hAnsi="Tahoma" w:cs="Tahoma"/>
          <w:bCs/>
          <w:sz w:val="20"/>
          <w:szCs w:val="20"/>
          <w:lang w:val="pl-PL"/>
        </w:rPr>
      </w:pPr>
      <w:r w:rsidRPr="006D4D68">
        <w:rPr>
          <w:rFonts w:ascii="Tahoma" w:hAnsi="Tahoma" w:cs="Tahoma"/>
          <w:bCs/>
          <w:sz w:val="20"/>
          <w:szCs w:val="20"/>
          <w:lang w:val="pl-PL"/>
        </w:rPr>
        <w:t xml:space="preserve">5.2  </w:t>
      </w:r>
      <w:r w:rsidRPr="006D4D68">
        <w:rPr>
          <w:rFonts w:ascii="Tahoma" w:hAnsi="Tahoma" w:cs="Tahoma"/>
          <w:sz w:val="20"/>
          <w:szCs w:val="20"/>
          <w:lang w:val="pl-PL"/>
        </w:rPr>
        <w:t>Roboty ziemne</w:t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</w:p>
    <w:p w14:paraId="5EBCF592" w14:textId="77777777" w:rsidR="00D93D5F" w:rsidRPr="006D4D68" w:rsidRDefault="00D93D5F" w:rsidP="00B44A05">
      <w:pPr>
        <w:spacing w:line="360" w:lineRule="auto"/>
        <w:ind w:firstLine="708"/>
        <w:jc w:val="both"/>
        <w:rPr>
          <w:rFonts w:ascii="Tahoma" w:hAnsi="Tahoma" w:cs="Tahoma"/>
          <w:bCs/>
          <w:sz w:val="20"/>
          <w:szCs w:val="20"/>
          <w:lang w:val="pl-PL"/>
        </w:rPr>
      </w:pPr>
      <w:r w:rsidRPr="006D4D68">
        <w:rPr>
          <w:rFonts w:ascii="Tahoma" w:hAnsi="Tahoma" w:cs="Tahoma"/>
          <w:bCs/>
          <w:sz w:val="20"/>
          <w:szCs w:val="20"/>
          <w:lang w:val="pl-PL"/>
        </w:rPr>
        <w:t xml:space="preserve">5.3  </w:t>
      </w:r>
      <w:r w:rsidRPr="006D4D68">
        <w:rPr>
          <w:rFonts w:ascii="Tahoma" w:hAnsi="Tahoma" w:cs="Tahoma"/>
          <w:sz w:val="20"/>
          <w:szCs w:val="20"/>
          <w:lang w:val="pl-PL"/>
        </w:rPr>
        <w:t>Roboty budowlano - montażowe</w:t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</w:p>
    <w:p w14:paraId="1225D49C" w14:textId="77777777" w:rsidR="00D93D5F" w:rsidRPr="006D4D68" w:rsidRDefault="00D93D5F" w:rsidP="00B44A05">
      <w:pPr>
        <w:spacing w:line="360" w:lineRule="auto"/>
        <w:ind w:firstLine="708"/>
        <w:jc w:val="both"/>
        <w:rPr>
          <w:rFonts w:ascii="Tahoma" w:hAnsi="Tahoma" w:cs="Tahoma"/>
          <w:bCs/>
          <w:sz w:val="20"/>
          <w:szCs w:val="20"/>
          <w:lang w:val="pl-PL"/>
        </w:rPr>
      </w:pPr>
      <w:r w:rsidRPr="006D4D68">
        <w:rPr>
          <w:rFonts w:ascii="Tahoma" w:hAnsi="Tahoma" w:cs="Tahoma"/>
          <w:bCs/>
          <w:sz w:val="20"/>
          <w:szCs w:val="20"/>
          <w:lang w:val="pl-PL"/>
        </w:rPr>
        <w:t xml:space="preserve">5.4  </w:t>
      </w:r>
      <w:r w:rsidRPr="006D4D68">
        <w:rPr>
          <w:rFonts w:ascii="Tahoma" w:hAnsi="Tahoma" w:cs="Tahoma"/>
          <w:sz w:val="20"/>
          <w:szCs w:val="20"/>
          <w:lang w:val="pl-PL"/>
        </w:rPr>
        <w:t>Roboty wykończeniowe</w:t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</w:p>
    <w:p w14:paraId="505A0DBB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bCs/>
          <w:sz w:val="20"/>
          <w:szCs w:val="20"/>
          <w:lang w:val="pl-PL"/>
        </w:rPr>
      </w:pPr>
      <w:r w:rsidRPr="006D4D68">
        <w:rPr>
          <w:rFonts w:ascii="Tahoma" w:hAnsi="Tahoma" w:cs="Tahoma"/>
          <w:bCs/>
          <w:sz w:val="20"/>
          <w:szCs w:val="20"/>
          <w:lang w:val="pl-PL"/>
        </w:rPr>
        <w:t>6.0</w:t>
      </w:r>
      <w:r w:rsidRPr="006D4D68">
        <w:rPr>
          <w:rFonts w:ascii="Tahoma" w:hAnsi="Tahoma" w:cs="Tahoma"/>
          <w:sz w:val="20"/>
          <w:szCs w:val="20"/>
          <w:lang w:val="pl-PL"/>
        </w:rPr>
        <w:t xml:space="preserve">  Maszyny i urządzenia techniczne użytkowane na placu budowy</w:t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</w:p>
    <w:p w14:paraId="29CDAD74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sz w:val="20"/>
          <w:szCs w:val="20"/>
          <w:lang w:val="pl-PL"/>
        </w:rPr>
      </w:pPr>
      <w:r w:rsidRPr="006D4D68">
        <w:rPr>
          <w:rFonts w:ascii="Tahoma" w:hAnsi="Tahoma" w:cs="Tahoma"/>
          <w:bCs/>
          <w:sz w:val="20"/>
          <w:szCs w:val="20"/>
          <w:lang w:val="pl-PL"/>
        </w:rPr>
        <w:t>7.0</w:t>
      </w:r>
      <w:r w:rsidRPr="006D4D68">
        <w:rPr>
          <w:rFonts w:ascii="Tahoma" w:hAnsi="Tahoma" w:cs="Tahoma"/>
          <w:sz w:val="20"/>
          <w:szCs w:val="20"/>
          <w:lang w:val="pl-PL"/>
        </w:rPr>
        <w:t xml:space="preserve">  Instruktaż pracowników przed przystąpieniem do realizacji robót szczególnie niebezpiecznych</w:t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</w:p>
    <w:p w14:paraId="528411E8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sz w:val="22"/>
          <w:szCs w:val="22"/>
          <w:lang w:val="pl-PL"/>
        </w:rPr>
      </w:pPr>
      <w:r w:rsidRPr="006D4D68">
        <w:rPr>
          <w:rFonts w:ascii="Tahoma" w:hAnsi="Tahoma" w:cs="Tahoma"/>
          <w:bCs/>
          <w:sz w:val="20"/>
          <w:szCs w:val="20"/>
          <w:lang w:val="pl-PL"/>
        </w:rPr>
        <w:t>8.0</w:t>
      </w:r>
      <w:r w:rsidRPr="006D4D68">
        <w:rPr>
          <w:rFonts w:ascii="Tahoma" w:hAnsi="Tahoma" w:cs="Tahoma"/>
          <w:sz w:val="20"/>
          <w:szCs w:val="20"/>
          <w:lang w:val="pl-PL"/>
        </w:rPr>
        <w:t xml:space="preserve">  Środki techniczne i organizacyjne zapobiegające niebezpieczeństwom wynikającym z    wykonywania robót budowlanych</w:t>
      </w:r>
      <w:r w:rsidRPr="006D4D68">
        <w:rPr>
          <w:rFonts w:ascii="Tahoma" w:hAnsi="Tahoma" w:cs="Tahoma"/>
          <w:sz w:val="22"/>
          <w:szCs w:val="22"/>
          <w:lang w:val="pl-PL"/>
        </w:rPr>
        <w:tab/>
      </w:r>
      <w:r w:rsidRPr="006D4D68">
        <w:rPr>
          <w:rFonts w:ascii="Tahoma" w:hAnsi="Tahoma" w:cs="Tahoma"/>
          <w:sz w:val="18"/>
          <w:szCs w:val="22"/>
          <w:lang w:val="pl-PL"/>
        </w:rPr>
        <w:tab/>
      </w:r>
      <w:r w:rsidRPr="006D4D68">
        <w:rPr>
          <w:rFonts w:ascii="Tahoma" w:hAnsi="Tahoma" w:cs="Tahoma"/>
          <w:sz w:val="18"/>
          <w:szCs w:val="22"/>
          <w:lang w:val="pl-PL"/>
        </w:rPr>
        <w:tab/>
      </w:r>
      <w:r w:rsidRPr="006D4D68">
        <w:rPr>
          <w:rFonts w:ascii="Tahoma" w:hAnsi="Tahoma" w:cs="Tahoma"/>
          <w:sz w:val="18"/>
          <w:szCs w:val="22"/>
          <w:lang w:val="pl-PL"/>
        </w:rPr>
        <w:tab/>
      </w:r>
    </w:p>
    <w:p w14:paraId="2FAFD829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sz w:val="22"/>
          <w:szCs w:val="22"/>
          <w:lang w:val="pl-PL"/>
        </w:rPr>
        <w:sectPr w:rsidR="00D93D5F" w:rsidRPr="006D4D68" w:rsidSect="00CA0A0E">
          <w:footerReference w:type="default" r:id="rId18"/>
          <w:pgSz w:w="11906" w:h="16838"/>
          <w:pgMar w:top="1134" w:right="1134" w:bottom="1134" w:left="1134" w:header="1418" w:footer="335" w:gutter="0"/>
          <w:cols w:space="708"/>
        </w:sectPr>
      </w:pPr>
    </w:p>
    <w:p w14:paraId="08045F6F" w14:textId="77777777" w:rsidR="00D93D5F" w:rsidRPr="006D4D68" w:rsidRDefault="00D93D5F" w:rsidP="00B44A05">
      <w:pPr>
        <w:pageBreakBefore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bCs/>
          <w:sz w:val="18"/>
          <w:szCs w:val="18"/>
        </w:rPr>
      </w:pPr>
      <w:r w:rsidRPr="006D4D68">
        <w:rPr>
          <w:rFonts w:ascii="Tahoma" w:hAnsi="Tahoma" w:cs="Tahoma"/>
          <w:bCs/>
          <w:sz w:val="18"/>
          <w:szCs w:val="18"/>
        </w:rPr>
        <w:lastRenderedPageBreak/>
        <w:t xml:space="preserve">Dane </w:t>
      </w:r>
      <w:proofErr w:type="spellStart"/>
      <w:r w:rsidRPr="006D4D68">
        <w:rPr>
          <w:rFonts w:ascii="Tahoma" w:hAnsi="Tahoma" w:cs="Tahoma"/>
          <w:bCs/>
          <w:sz w:val="18"/>
          <w:szCs w:val="18"/>
        </w:rPr>
        <w:t>ogólne</w:t>
      </w:r>
      <w:proofErr w:type="spellEnd"/>
    </w:p>
    <w:p w14:paraId="2ACDE431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b/>
          <w:bCs/>
          <w:sz w:val="18"/>
          <w:szCs w:val="18"/>
        </w:rPr>
      </w:pPr>
    </w:p>
    <w:p w14:paraId="37B7EE7D" w14:textId="77777777" w:rsidR="00D93D5F" w:rsidRPr="006D4D68" w:rsidRDefault="00D93D5F" w:rsidP="00B44A05">
      <w:pPr>
        <w:numPr>
          <w:ilvl w:val="1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sz w:val="18"/>
          <w:szCs w:val="18"/>
          <w:u w:val="single"/>
        </w:rPr>
      </w:pPr>
      <w:r w:rsidRPr="006D4D68">
        <w:rPr>
          <w:rFonts w:ascii="Tahoma" w:hAnsi="Tahoma" w:cs="Tahoma"/>
          <w:sz w:val="18"/>
          <w:szCs w:val="18"/>
          <w:u w:val="single"/>
        </w:rPr>
        <w:t xml:space="preserve">Dane </w:t>
      </w:r>
      <w:proofErr w:type="spellStart"/>
      <w:r w:rsidRPr="006D4D68">
        <w:rPr>
          <w:rFonts w:ascii="Tahoma" w:hAnsi="Tahoma" w:cs="Tahoma"/>
          <w:sz w:val="18"/>
          <w:szCs w:val="18"/>
          <w:u w:val="single"/>
        </w:rPr>
        <w:t>formalno-prawne</w:t>
      </w:r>
      <w:proofErr w:type="spellEnd"/>
    </w:p>
    <w:p w14:paraId="2644FE37" w14:textId="77777777" w:rsidR="00D93D5F" w:rsidRPr="006D4D68" w:rsidRDefault="00D93D5F" w:rsidP="00B44A05">
      <w:pPr>
        <w:spacing w:line="360" w:lineRule="auto"/>
        <w:ind w:left="708"/>
        <w:jc w:val="both"/>
        <w:rPr>
          <w:rFonts w:ascii="Tahoma" w:hAnsi="Tahoma" w:cs="Tahoma"/>
          <w:sz w:val="18"/>
          <w:szCs w:val="18"/>
          <w:u w:val="single"/>
        </w:rPr>
      </w:pPr>
    </w:p>
    <w:p w14:paraId="3FD93E6D" w14:textId="77777777" w:rsidR="00D93D5F" w:rsidRPr="006D4D68" w:rsidRDefault="00D93D5F" w:rsidP="00B44A05">
      <w:pPr>
        <w:numPr>
          <w:ilvl w:val="2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sz w:val="18"/>
          <w:szCs w:val="18"/>
        </w:rPr>
      </w:pPr>
      <w:proofErr w:type="spellStart"/>
      <w:r w:rsidRPr="006D4D68">
        <w:rPr>
          <w:rFonts w:ascii="Tahoma" w:hAnsi="Tahoma" w:cs="Tahoma"/>
          <w:sz w:val="18"/>
          <w:szCs w:val="18"/>
        </w:rPr>
        <w:t>Adres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</w:t>
      </w:r>
      <w:proofErr w:type="spellStart"/>
      <w:r w:rsidRPr="006D4D68">
        <w:rPr>
          <w:rFonts w:ascii="Tahoma" w:hAnsi="Tahoma" w:cs="Tahoma"/>
          <w:sz w:val="18"/>
          <w:szCs w:val="18"/>
        </w:rPr>
        <w:t>inwestycji</w:t>
      </w:r>
      <w:proofErr w:type="spellEnd"/>
      <w:r w:rsidRPr="006D4D68">
        <w:rPr>
          <w:rFonts w:ascii="Tahoma" w:hAnsi="Tahoma" w:cs="Tahoma"/>
          <w:sz w:val="18"/>
          <w:szCs w:val="18"/>
        </w:rPr>
        <w:t>:</w:t>
      </w:r>
    </w:p>
    <w:p w14:paraId="0FA91B3B" w14:textId="77777777" w:rsidR="006D4D68" w:rsidRPr="006D4D68" w:rsidRDefault="006D4D68" w:rsidP="00B44A05">
      <w:pPr>
        <w:spacing w:line="360" w:lineRule="auto"/>
        <w:ind w:left="1416"/>
        <w:jc w:val="both"/>
        <w:rPr>
          <w:rFonts w:ascii="Tahoma" w:hAnsi="Tahoma" w:cs="Tahoma"/>
          <w:sz w:val="18"/>
          <w:szCs w:val="18"/>
          <w:lang w:val="pl-PL"/>
        </w:rPr>
      </w:pPr>
      <w:r w:rsidRPr="006D4D68">
        <w:rPr>
          <w:rFonts w:ascii="Tahoma" w:hAnsi="Tahoma" w:cs="Tahoma"/>
          <w:sz w:val="18"/>
          <w:szCs w:val="18"/>
          <w:lang w:val="pl-PL"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6C8AA474" w14:textId="77777777" w:rsidR="006D4D68" w:rsidRPr="006D4D68" w:rsidRDefault="006D4D68" w:rsidP="00B44A05">
      <w:pPr>
        <w:spacing w:line="360" w:lineRule="auto"/>
        <w:ind w:left="1416"/>
        <w:jc w:val="both"/>
        <w:rPr>
          <w:rFonts w:ascii="Tahoma" w:hAnsi="Tahoma" w:cs="Tahoma"/>
          <w:sz w:val="18"/>
          <w:szCs w:val="18"/>
          <w:lang w:val="pl-PL"/>
        </w:rPr>
      </w:pPr>
      <w:r w:rsidRPr="006D4D68">
        <w:rPr>
          <w:rFonts w:ascii="Tahoma" w:hAnsi="Tahoma" w:cs="Tahoma"/>
          <w:sz w:val="18"/>
          <w:szCs w:val="18"/>
          <w:lang w:val="pl-PL"/>
        </w:rPr>
        <w:t xml:space="preserve">. . . . . . . . . . . . . . . . . . . . . . . . . . . . . . . . . . . . . . . . . . . . . . . . . . . . . . . . . . . . . . . . . . . . . . . . . . </w:t>
      </w:r>
    </w:p>
    <w:p w14:paraId="0E31F092" w14:textId="77777777" w:rsidR="00D93D5F" w:rsidRPr="006D4D68" w:rsidRDefault="00D93D5F" w:rsidP="00B44A05">
      <w:pPr>
        <w:spacing w:line="360" w:lineRule="auto"/>
        <w:ind w:left="1416"/>
        <w:jc w:val="both"/>
        <w:rPr>
          <w:rFonts w:ascii="Tahoma" w:hAnsi="Tahoma" w:cs="Tahoma"/>
          <w:sz w:val="18"/>
          <w:szCs w:val="18"/>
          <w:lang w:val="pl-PL"/>
        </w:rPr>
      </w:pPr>
    </w:p>
    <w:p w14:paraId="2CE6DBBE" w14:textId="77777777" w:rsidR="00D93D5F" w:rsidRPr="006D4D68" w:rsidRDefault="00D93D5F" w:rsidP="00B44A05">
      <w:pPr>
        <w:numPr>
          <w:ilvl w:val="2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sz w:val="18"/>
          <w:szCs w:val="18"/>
        </w:rPr>
      </w:pPr>
      <w:proofErr w:type="spellStart"/>
      <w:r w:rsidRPr="006D4D68">
        <w:rPr>
          <w:rFonts w:ascii="Tahoma" w:hAnsi="Tahoma" w:cs="Tahoma"/>
          <w:sz w:val="18"/>
          <w:szCs w:val="18"/>
        </w:rPr>
        <w:t>Inwestor</w:t>
      </w:r>
      <w:proofErr w:type="spellEnd"/>
      <w:r w:rsidRPr="006D4D68">
        <w:rPr>
          <w:rFonts w:ascii="Tahoma" w:hAnsi="Tahoma" w:cs="Tahoma"/>
          <w:sz w:val="18"/>
          <w:szCs w:val="18"/>
        </w:rPr>
        <w:t>:</w:t>
      </w:r>
    </w:p>
    <w:p w14:paraId="453511AA" w14:textId="77777777" w:rsidR="006D4D68" w:rsidRPr="006D4D68" w:rsidRDefault="006D4D68" w:rsidP="00B44A05">
      <w:pPr>
        <w:spacing w:line="360" w:lineRule="auto"/>
        <w:ind w:left="1416"/>
        <w:jc w:val="both"/>
        <w:rPr>
          <w:rFonts w:ascii="Tahoma" w:hAnsi="Tahoma" w:cs="Tahoma"/>
          <w:sz w:val="18"/>
          <w:szCs w:val="18"/>
          <w:lang w:val="pl-PL"/>
        </w:rPr>
      </w:pPr>
      <w:r w:rsidRPr="006D4D68">
        <w:rPr>
          <w:rFonts w:ascii="Tahoma" w:hAnsi="Tahoma" w:cs="Tahoma"/>
          <w:sz w:val="18"/>
          <w:szCs w:val="18"/>
          <w:lang w:val="pl-PL"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59183C18" w14:textId="77777777" w:rsidR="006D4D68" w:rsidRPr="006D4D68" w:rsidRDefault="006D4D68" w:rsidP="00B44A05">
      <w:pPr>
        <w:spacing w:line="360" w:lineRule="auto"/>
        <w:ind w:left="1416"/>
        <w:jc w:val="both"/>
        <w:rPr>
          <w:rFonts w:ascii="Tahoma" w:hAnsi="Tahoma" w:cs="Tahoma"/>
          <w:sz w:val="18"/>
          <w:szCs w:val="18"/>
          <w:lang w:val="pl-PL"/>
        </w:rPr>
      </w:pPr>
      <w:r w:rsidRPr="006D4D68">
        <w:rPr>
          <w:rFonts w:ascii="Tahoma" w:hAnsi="Tahoma" w:cs="Tahoma"/>
          <w:sz w:val="18"/>
          <w:szCs w:val="18"/>
          <w:lang w:val="pl-PL"/>
        </w:rPr>
        <w:t xml:space="preserve">. . . . . . . . . . . . . . . . . . . . . . . . . . . . . . . . . . . . . . . . . . . . . . . . . . . . . . . . . . . . . . . . . . . . . . . . . . </w:t>
      </w:r>
    </w:p>
    <w:p w14:paraId="5B10A6DA" w14:textId="77777777" w:rsidR="00D93D5F" w:rsidRPr="006D4D68" w:rsidRDefault="00D93D5F" w:rsidP="00B44A05">
      <w:pPr>
        <w:spacing w:line="360" w:lineRule="auto"/>
        <w:ind w:left="1416"/>
        <w:jc w:val="both"/>
        <w:rPr>
          <w:rFonts w:ascii="Tahoma" w:hAnsi="Tahoma" w:cs="Tahoma"/>
          <w:sz w:val="18"/>
          <w:szCs w:val="18"/>
        </w:rPr>
      </w:pPr>
    </w:p>
    <w:p w14:paraId="28DDD835" w14:textId="77777777" w:rsidR="00D93D5F" w:rsidRPr="006D4D68" w:rsidRDefault="00D93D5F" w:rsidP="00B44A05">
      <w:pPr>
        <w:numPr>
          <w:ilvl w:val="2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sz w:val="18"/>
          <w:szCs w:val="18"/>
        </w:rPr>
      </w:pPr>
      <w:proofErr w:type="spellStart"/>
      <w:r w:rsidRPr="006D4D68">
        <w:rPr>
          <w:rFonts w:ascii="Tahoma" w:hAnsi="Tahoma" w:cs="Tahoma"/>
          <w:sz w:val="18"/>
          <w:szCs w:val="18"/>
        </w:rPr>
        <w:t>Wykonawca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</w:t>
      </w:r>
      <w:proofErr w:type="spellStart"/>
      <w:r w:rsidRPr="006D4D68">
        <w:rPr>
          <w:rFonts w:ascii="Tahoma" w:hAnsi="Tahoma" w:cs="Tahoma"/>
          <w:sz w:val="18"/>
          <w:szCs w:val="18"/>
        </w:rPr>
        <w:t>dokumentacji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</w:t>
      </w:r>
      <w:proofErr w:type="spellStart"/>
      <w:r w:rsidRPr="006D4D68">
        <w:rPr>
          <w:rFonts w:ascii="Tahoma" w:hAnsi="Tahoma" w:cs="Tahoma"/>
          <w:sz w:val="18"/>
          <w:szCs w:val="18"/>
        </w:rPr>
        <w:t>projektowej</w:t>
      </w:r>
      <w:proofErr w:type="spellEnd"/>
      <w:r w:rsidRPr="006D4D68">
        <w:rPr>
          <w:rFonts w:ascii="Tahoma" w:hAnsi="Tahoma" w:cs="Tahoma"/>
          <w:sz w:val="18"/>
          <w:szCs w:val="18"/>
        </w:rPr>
        <w:t>:</w:t>
      </w:r>
    </w:p>
    <w:p w14:paraId="2FB4EB46" w14:textId="77777777" w:rsidR="006D4D68" w:rsidRPr="006D4D68" w:rsidRDefault="006D4D68" w:rsidP="00B44A05">
      <w:pPr>
        <w:spacing w:line="360" w:lineRule="auto"/>
        <w:ind w:left="1416"/>
        <w:jc w:val="both"/>
        <w:rPr>
          <w:rFonts w:ascii="Tahoma" w:hAnsi="Tahoma" w:cs="Tahoma"/>
          <w:sz w:val="18"/>
          <w:szCs w:val="18"/>
          <w:lang w:val="pl-PL"/>
        </w:rPr>
      </w:pPr>
      <w:r w:rsidRPr="006D4D68">
        <w:rPr>
          <w:rFonts w:ascii="Tahoma" w:hAnsi="Tahoma" w:cs="Tahoma"/>
          <w:sz w:val="18"/>
          <w:szCs w:val="18"/>
          <w:lang w:val="pl-PL"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452F84ED" w14:textId="77777777" w:rsidR="006D4D68" w:rsidRPr="006D4D68" w:rsidRDefault="006D4D68" w:rsidP="00B44A05">
      <w:pPr>
        <w:spacing w:line="360" w:lineRule="auto"/>
        <w:ind w:left="1416"/>
        <w:jc w:val="both"/>
        <w:rPr>
          <w:rFonts w:ascii="Tahoma" w:hAnsi="Tahoma" w:cs="Tahoma"/>
          <w:sz w:val="18"/>
          <w:szCs w:val="18"/>
          <w:lang w:val="pl-PL"/>
        </w:rPr>
      </w:pPr>
      <w:r w:rsidRPr="006D4D68">
        <w:rPr>
          <w:rFonts w:ascii="Tahoma" w:hAnsi="Tahoma" w:cs="Tahoma"/>
          <w:sz w:val="18"/>
          <w:szCs w:val="18"/>
          <w:lang w:val="pl-PL"/>
        </w:rPr>
        <w:t xml:space="preserve">. . . . . . . . . . . . . . . . . . . . . . . . . . . . . . . . . . . . . . . . . . . . . . . . . . . . . . . . . . . . . . . . . . . . . . . . . . </w:t>
      </w:r>
    </w:p>
    <w:p w14:paraId="11C63C63" w14:textId="4AB2B751" w:rsidR="006D4D68" w:rsidRPr="006D4D68" w:rsidRDefault="006D4D68" w:rsidP="00B44A05">
      <w:pPr>
        <w:pStyle w:val="Akapitzlist"/>
        <w:spacing w:line="360" w:lineRule="auto"/>
        <w:ind w:left="1418"/>
        <w:jc w:val="both"/>
        <w:rPr>
          <w:rFonts w:ascii="Tahoma" w:hAnsi="Tahoma" w:cs="Tahoma"/>
          <w:sz w:val="18"/>
          <w:szCs w:val="18"/>
          <w:lang w:val="pl-PL"/>
        </w:rPr>
      </w:pPr>
    </w:p>
    <w:p w14:paraId="44504482" w14:textId="77777777" w:rsidR="00D93D5F" w:rsidRPr="006D4D68" w:rsidRDefault="00D93D5F" w:rsidP="00B44A05">
      <w:pPr>
        <w:spacing w:line="360" w:lineRule="auto"/>
        <w:ind w:left="1416"/>
        <w:jc w:val="both"/>
        <w:rPr>
          <w:rFonts w:ascii="Tahoma" w:hAnsi="Tahoma" w:cs="Tahoma"/>
          <w:sz w:val="18"/>
          <w:szCs w:val="18"/>
        </w:rPr>
      </w:pPr>
    </w:p>
    <w:p w14:paraId="5660F8E1" w14:textId="77777777" w:rsidR="00D93D5F" w:rsidRPr="006D4D68" w:rsidRDefault="00D93D5F" w:rsidP="00B44A05">
      <w:pPr>
        <w:numPr>
          <w:ilvl w:val="1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sz w:val="18"/>
          <w:szCs w:val="18"/>
          <w:u w:val="single"/>
        </w:rPr>
      </w:pPr>
      <w:proofErr w:type="spellStart"/>
      <w:r w:rsidRPr="006D4D68">
        <w:rPr>
          <w:rFonts w:ascii="Tahoma" w:hAnsi="Tahoma" w:cs="Tahoma"/>
          <w:sz w:val="18"/>
          <w:szCs w:val="18"/>
          <w:u w:val="single"/>
        </w:rPr>
        <w:t>Przedmiot</w:t>
      </w:r>
      <w:proofErr w:type="spellEnd"/>
      <w:r w:rsidRPr="006D4D68">
        <w:rPr>
          <w:rFonts w:ascii="Tahoma" w:hAnsi="Tahoma" w:cs="Tahoma"/>
          <w:sz w:val="18"/>
          <w:szCs w:val="18"/>
          <w:u w:val="single"/>
        </w:rPr>
        <w:t xml:space="preserve"> </w:t>
      </w:r>
      <w:proofErr w:type="spellStart"/>
      <w:r w:rsidRPr="006D4D68">
        <w:rPr>
          <w:rFonts w:ascii="Tahoma" w:hAnsi="Tahoma" w:cs="Tahoma"/>
          <w:sz w:val="18"/>
          <w:szCs w:val="18"/>
          <w:u w:val="single"/>
        </w:rPr>
        <w:t>opracowania</w:t>
      </w:r>
      <w:proofErr w:type="spellEnd"/>
    </w:p>
    <w:p w14:paraId="6138BEC8" w14:textId="77777777" w:rsidR="00D93D5F" w:rsidRPr="006D4D68" w:rsidRDefault="00D93D5F" w:rsidP="00B44A05">
      <w:pPr>
        <w:spacing w:line="360" w:lineRule="auto"/>
        <w:ind w:left="709"/>
        <w:jc w:val="both"/>
        <w:rPr>
          <w:rFonts w:ascii="Tahoma" w:hAnsi="Tahoma" w:cs="Tahoma"/>
          <w:sz w:val="18"/>
          <w:szCs w:val="18"/>
          <w:lang w:val="pl-PL"/>
        </w:rPr>
      </w:pPr>
      <w:r w:rsidRPr="006D4D68">
        <w:rPr>
          <w:rFonts w:ascii="Tahoma" w:hAnsi="Tahoma" w:cs="Tahoma"/>
          <w:bCs/>
          <w:sz w:val="18"/>
          <w:szCs w:val="18"/>
          <w:lang w:val="pl-PL"/>
        </w:rPr>
        <w:t>Przedmiotem opracowania jest „</w:t>
      </w:r>
      <w:r w:rsidRPr="006D4D68">
        <w:rPr>
          <w:rFonts w:ascii="Tahoma" w:hAnsi="Tahoma" w:cs="Tahoma"/>
          <w:b/>
          <w:bCs/>
          <w:sz w:val="18"/>
          <w:szCs w:val="18"/>
          <w:lang w:val="pl-PL"/>
        </w:rPr>
        <w:t xml:space="preserve">Informacja dotycząca bezpieczeństwa i ochrony zdrowia na placu budowy” </w:t>
      </w:r>
      <w:r w:rsidRPr="006D4D68">
        <w:rPr>
          <w:rFonts w:ascii="Tahoma" w:hAnsi="Tahoma" w:cs="Tahoma"/>
          <w:sz w:val="18"/>
          <w:szCs w:val="18"/>
          <w:lang w:val="pl-PL"/>
        </w:rPr>
        <w:t xml:space="preserve">dla </w:t>
      </w:r>
      <w:r w:rsidRPr="006D4D68">
        <w:rPr>
          <w:rFonts w:ascii="Tahoma" w:hAnsi="Tahoma" w:cs="Tahoma"/>
          <w:bCs/>
          <w:sz w:val="18"/>
          <w:szCs w:val="18"/>
          <w:lang w:val="pl-PL"/>
        </w:rPr>
        <w:t xml:space="preserve">inwestycji: </w:t>
      </w:r>
    </w:p>
    <w:p w14:paraId="58FBDFD6" w14:textId="4D9574C9" w:rsidR="00D93D5F" w:rsidRPr="006D4D68" w:rsidRDefault="00B02FC8" w:rsidP="00B44A05">
      <w:pPr>
        <w:autoSpaceDE w:val="0"/>
        <w:autoSpaceDN w:val="0"/>
        <w:adjustRightInd w:val="0"/>
        <w:spacing w:line="276" w:lineRule="auto"/>
        <w:ind w:left="708"/>
        <w:jc w:val="both"/>
        <w:rPr>
          <w:rFonts w:ascii="Tahoma" w:eastAsia="Times New Roman" w:hAnsi="Tahoma" w:cs="Tahoma"/>
          <w:b/>
          <w:bCs/>
          <w:color w:val="000000"/>
          <w:sz w:val="18"/>
          <w:szCs w:val="18"/>
          <w:lang w:val="pl-PL" w:eastAsia="pl-PL"/>
        </w:rPr>
      </w:pPr>
      <w:r w:rsidRPr="001E608A">
        <w:rPr>
          <w:rFonts w:ascii="Tahoma" w:eastAsia="Times New Roman" w:hAnsi="Tahoma" w:cs="Tahoma"/>
          <w:bCs/>
          <w:sz w:val="20"/>
          <w:szCs w:val="20"/>
          <w:lang w:val="pl-PL"/>
        </w:rPr>
        <w:t>“BUDOWA WOLNOSTOJĄCEGO BUDYNKU MIESZKALNEGO JEDNORODZINNEGO O POWIERZCHNI ZABUDOWY DO 70,00m</w:t>
      </w:r>
      <w:r w:rsidRPr="001E608A">
        <w:rPr>
          <w:rFonts w:ascii="Tahoma" w:eastAsia="Times New Roman" w:hAnsi="Tahoma" w:cs="Tahoma"/>
          <w:bCs/>
          <w:sz w:val="20"/>
          <w:szCs w:val="20"/>
          <w:vertAlign w:val="superscript"/>
          <w:lang w:val="pl-PL"/>
        </w:rPr>
        <w:t>2</w:t>
      </w:r>
      <w:r w:rsidRPr="001E608A">
        <w:rPr>
          <w:rFonts w:ascii="Tahoma" w:eastAsia="Times New Roman" w:hAnsi="Tahoma" w:cs="Tahoma"/>
          <w:bCs/>
          <w:sz w:val="20"/>
          <w:szCs w:val="20"/>
          <w:lang w:val="pl-PL"/>
        </w:rPr>
        <w:t>, Z ELEMENTAMI STYLU „ŚWIDERMAJER” WRAZ Z INFRASTRUKTURĄ TECHNICZNĄ, INSTALACJĄ GAZOWĄ I ZAGOSPODAROWANIEM TERENU”</w:t>
      </w:r>
      <w:r w:rsidR="00D93D5F" w:rsidRPr="006D4D68">
        <w:rPr>
          <w:rFonts w:ascii="Tahoma" w:hAnsi="Tahoma" w:cs="Tahoma"/>
          <w:b/>
          <w:bCs/>
          <w:sz w:val="18"/>
          <w:szCs w:val="18"/>
          <w:lang w:val="pl-PL"/>
        </w:rPr>
        <w:tab/>
      </w:r>
    </w:p>
    <w:p w14:paraId="51C70522" w14:textId="77777777" w:rsidR="00D93D5F" w:rsidRPr="006D4D68" w:rsidRDefault="00D93D5F" w:rsidP="00B44A05">
      <w:pPr>
        <w:spacing w:line="360" w:lineRule="auto"/>
        <w:ind w:left="709"/>
        <w:jc w:val="both"/>
        <w:rPr>
          <w:rFonts w:ascii="Tahoma" w:hAnsi="Tahoma" w:cs="Tahoma"/>
          <w:b/>
          <w:sz w:val="18"/>
          <w:szCs w:val="18"/>
          <w:u w:val="single"/>
          <w:lang w:val="pl-PL"/>
        </w:rPr>
      </w:pPr>
    </w:p>
    <w:p w14:paraId="5B1CD4DF" w14:textId="77777777" w:rsidR="00D93D5F" w:rsidRPr="006D4D68" w:rsidRDefault="00D93D5F" w:rsidP="00B44A05">
      <w:pPr>
        <w:numPr>
          <w:ilvl w:val="1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sz w:val="18"/>
          <w:szCs w:val="18"/>
          <w:u w:val="single"/>
        </w:rPr>
      </w:pPr>
      <w:proofErr w:type="spellStart"/>
      <w:r w:rsidRPr="006D4D68">
        <w:rPr>
          <w:rFonts w:ascii="Tahoma" w:hAnsi="Tahoma" w:cs="Tahoma"/>
          <w:sz w:val="18"/>
          <w:szCs w:val="18"/>
          <w:u w:val="single"/>
        </w:rPr>
        <w:t>Podstawa</w:t>
      </w:r>
      <w:proofErr w:type="spellEnd"/>
      <w:r w:rsidRPr="006D4D68">
        <w:rPr>
          <w:rFonts w:ascii="Tahoma" w:hAnsi="Tahoma" w:cs="Tahoma"/>
          <w:sz w:val="18"/>
          <w:szCs w:val="18"/>
          <w:u w:val="single"/>
        </w:rPr>
        <w:t xml:space="preserve"> </w:t>
      </w:r>
      <w:proofErr w:type="spellStart"/>
      <w:r w:rsidRPr="006D4D68">
        <w:rPr>
          <w:rFonts w:ascii="Tahoma" w:hAnsi="Tahoma" w:cs="Tahoma"/>
          <w:sz w:val="18"/>
          <w:szCs w:val="18"/>
          <w:u w:val="single"/>
        </w:rPr>
        <w:t>opracowania</w:t>
      </w:r>
      <w:proofErr w:type="spellEnd"/>
    </w:p>
    <w:p w14:paraId="7C1F61F3" w14:textId="77777777" w:rsidR="00D93D5F" w:rsidRPr="006D4D68" w:rsidRDefault="00D93D5F" w:rsidP="00B44A05">
      <w:pPr>
        <w:pStyle w:val="StylZlewej17cm"/>
        <w:tabs>
          <w:tab w:val="center" w:pos="5840"/>
          <w:tab w:val="right" w:pos="10376"/>
        </w:tabs>
        <w:spacing w:line="360" w:lineRule="auto"/>
        <w:jc w:val="both"/>
        <w:rPr>
          <w:rFonts w:ascii="Tahoma" w:hAnsi="Tahoma" w:cs="Tahoma"/>
          <w:sz w:val="18"/>
          <w:szCs w:val="18"/>
          <w:u w:val="single"/>
        </w:rPr>
      </w:pPr>
      <w:r w:rsidRPr="006D4D68">
        <w:rPr>
          <w:rFonts w:ascii="Tahoma" w:hAnsi="Tahoma" w:cs="Tahoma"/>
          <w:sz w:val="18"/>
          <w:szCs w:val="18"/>
        </w:rPr>
        <w:t>Podstawą opracowania projektu jest umowa z Inwestorem, przepisy Prawa Polskiego oraz Polskie Normy.</w:t>
      </w:r>
    </w:p>
    <w:p w14:paraId="5AFD998B" w14:textId="77777777" w:rsidR="00D93D5F" w:rsidRPr="006D4D68" w:rsidRDefault="00D93D5F" w:rsidP="00B44A05">
      <w:pPr>
        <w:pStyle w:val="StylZlewej17cm"/>
        <w:tabs>
          <w:tab w:val="center" w:pos="5840"/>
          <w:tab w:val="right" w:pos="10376"/>
        </w:tabs>
        <w:spacing w:line="360" w:lineRule="auto"/>
        <w:jc w:val="both"/>
        <w:rPr>
          <w:rFonts w:ascii="Tahoma" w:hAnsi="Tahoma" w:cs="Tahoma"/>
          <w:sz w:val="18"/>
          <w:szCs w:val="18"/>
          <w:u w:val="single"/>
        </w:rPr>
      </w:pPr>
    </w:p>
    <w:p w14:paraId="4DF8437C" w14:textId="77777777" w:rsidR="00D93D5F" w:rsidRPr="006D4D68" w:rsidRDefault="00D93D5F" w:rsidP="00B44A05">
      <w:pPr>
        <w:pStyle w:val="StylZlewej17cm"/>
        <w:numPr>
          <w:ilvl w:val="1"/>
          <w:numId w:val="11"/>
        </w:numPr>
        <w:tabs>
          <w:tab w:val="center" w:pos="5840"/>
          <w:tab w:val="right" w:pos="10376"/>
        </w:tabs>
        <w:spacing w:line="360" w:lineRule="auto"/>
        <w:jc w:val="both"/>
        <w:rPr>
          <w:rFonts w:ascii="Tahoma" w:hAnsi="Tahoma" w:cs="Tahoma"/>
          <w:sz w:val="18"/>
          <w:szCs w:val="18"/>
          <w:u w:val="single"/>
        </w:rPr>
      </w:pPr>
      <w:r w:rsidRPr="006D4D68">
        <w:rPr>
          <w:rFonts w:ascii="Tahoma" w:hAnsi="Tahoma" w:cs="Tahoma"/>
          <w:sz w:val="18"/>
          <w:szCs w:val="18"/>
          <w:u w:val="single"/>
        </w:rPr>
        <w:t>Materiały wyjściowe do wykonania opracowania</w:t>
      </w:r>
    </w:p>
    <w:p w14:paraId="4841CBA8" w14:textId="77777777" w:rsidR="00D93D5F" w:rsidRPr="006D4D68" w:rsidRDefault="00D93D5F" w:rsidP="00B44A05">
      <w:pPr>
        <w:spacing w:line="360" w:lineRule="auto"/>
        <w:ind w:firstLine="708"/>
        <w:jc w:val="both"/>
        <w:rPr>
          <w:rFonts w:ascii="Tahoma" w:hAnsi="Tahoma" w:cs="Tahoma"/>
          <w:sz w:val="18"/>
          <w:szCs w:val="18"/>
        </w:rPr>
      </w:pPr>
      <w:proofErr w:type="spellStart"/>
      <w:r w:rsidRPr="006D4D68">
        <w:rPr>
          <w:rFonts w:ascii="Tahoma" w:hAnsi="Tahoma" w:cs="Tahoma"/>
          <w:sz w:val="18"/>
          <w:szCs w:val="18"/>
        </w:rPr>
        <w:t>Merytoryczną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</w:t>
      </w:r>
      <w:proofErr w:type="spellStart"/>
      <w:r w:rsidRPr="006D4D68">
        <w:rPr>
          <w:rFonts w:ascii="Tahoma" w:hAnsi="Tahoma" w:cs="Tahoma"/>
          <w:sz w:val="18"/>
          <w:szCs w:val="18"/>
        </w:rPr>
        <w:t>podstawę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</w:t>
      </w:r>
      <w:proofErr w:type="spellStart"/>
      <w:r w:rsidRPr="006D4D68">
        <w:rPr>
          <w:rFonts w:ascii="Tahoma" w:hAnsi="Tahoma" w:cs="Tahoma"/>
          <w:sz w:val="18"/>
          <w:szCs w:val="18"/>
        </w:rPr>
        <w:t>opracowania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</w:t>
      </w:r>
      <w:proofErr w:type="spellStart"/>
      <w:r w:rsidRPr="006D4D68">
        <w:rPr>
          <w:rFonts w:ascii="Tahoma" w:hAnsi="Tahoma" w:cs="Tahoma"/>
          <w:sz w:val="18"/>
          <w:szCs w:val="18"/>
        </w:rPr>
        <w:t>stanowiły</w:t>
      </w:r>
      <w:proofErr w:type="spellEnd"/>
      <w:r w:rsidRPr="006D4D68">
        <w:rPr>
          <w:rFonts w:ascii="Tahoma" w:hAnsi="Tahoma" w:cs="Tahoma"/>
          <w:sz w:val="18"/>
          <w:szCs w:val="18"/>
        </w:rPr>
        <w:t>:</w:t>
      </w:r>
    </w:p>
    <w:p w14:paraId="1F2EBD2E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5F1C5CAF" w14:textId="77777777" w:rsidR="00D93D5F" w:rsidRPr="006D4D68" w:rsidRDefault="00D93D5F" w:rsidP="00B44A05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bCs/>
          <w:sz w:val="18"/>
          <w:szCs w:val="18"/>
        </w:rPr>
      </w:pPr>
      <w:proofErr w:type="spellStart"/>
      <w:r w:rsidRPr="006D4D68">
        <w:rPr>
          <w:rFonts w:ascii="Tahoma" w:hAnsi="Tahoma" w:cs="Tahoma"/>
          <w:sz w:val="18"/>
          <w:szCs w:val="18"/>
        </w:rPr>
        <w:t>Ustalenia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z </w:t>
      </w:r>
      <w:proofErr w:type="spellStart"/>
      <w:r w:rsidRPr="006D4D68">
        <w:rPr>
          <w:rFonts w:ascii="Tahoma" w:hAnsi="Tahoma" w:cs="Tahoma"/>
          <w:sz w:val="18"/>
          <w:szCs w:val="18"/>
        </w:rPr>
        <w:t>Inwestorem</w:t>
      </w:r>
      <w:proofErr w:type="spellEnd"/>
      <w:r w:rsidRPr="006D4D68">
        <w:rPr>
          <w:rFonts w:ascii="Tahoma" w:hAnsi="Tahoma" w:cs="Tahoma"/>
          <w:sz w:val="18"/>
          <w:szCs w:val="18"/>
        </w:rPr>
        <w:t>.</w:t>
      </w:r>
    </w:p>
    <w:p w14:paraId="5E1C90A5" w14:textId="77777777" w:rsidR="00D93D5F" w:rsidRPr="006D4D68" w:rsidRDefault="00D93D5F" w:rsidP="00B44A05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bCs/>
          <w:sz w:val="18"/>
          <w:szCs w:val="18"/>
          <w:lang w:val="pl-PL"/>
        </w:rPr>
      </w:pPr>
      <w:r w:rsidRPr="006D4D68">
        <w:rPr>
          <w:rFonts w:ascii="Tahoma" w:hAnsi="Tahoma" w:cs="Tahoma"/>
          <w:bCs/>
          <w:sz w:val="18"/>
          <w:szCs w:val="18"/>
          <w:lang w:val="pl-PL"/>
        </w:rPr>
        <w:t>Rozporządzenie Ministra Infrastruktury z dnia 23 czerwca 2003 r. w sprawie informacji dotyczącej bezpieczeństwa i ochrony zdrowia oraz planu bezpieczeństwa i ochrony zdrowia (Dz.U. 2003 r. Nr 120 poz. 1126).</w:t>
      </w:r>
    </w:p>
    <w:p w14:paraId="08E5F970" w14:textId="77777777" w:rsidR="00D93D5F" w:rsidRPr="006D4D68" w:rsidRDefault="00D93D5F" w:rsidP="00B44A05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bCs/>
          <w:sz w:val="18"/>
          <w:szCs w:val="18"/>
          <w:lang w:val="pl-PL"/>
        </w:rPr>
      </w:pPr>
      <w:r w:rsidRPr="006D4D68">
        <w:rPr>
          <w:rFonts w:ascii="Tahoma" w:hAnsi="Tahoma" w:cs="Tahoma"/>
          <w:bCs/>
          <w:sz w:val="18"/>
          <w:szCs w:val="18"/>
          <w:lang w:val="pl-PL"/>
        </w:rPr>
        <w:t>Rozporządzenie Ministra Infrastruktury z dnia 6 lutego w sprawie bezpieczeństwa i higieny pracy podczas wykonywania robót budowlanych (Dz.U. 2003 r. Nr 47 poz. 401).</w:t>
      </w:r>
    </w:p>
    <w:p w14:paraId="799EFBF3" w14:textId="77777777" w:rsidR="00D93D5F" w:rsidRPr="006D4D68" w:rsidRDefault="00D93D5F" w:rsidP="00B44A05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bCs/>
          <w:sz w:val="18"/>
          <w:szCs w:val="18"/>
          <w:lang w:val="pl-PL"/>
        </w:rPr>
      </w:pPr>
      <w:r w:rsidRPr="006D4D68">
        <w:rPr>
          <w:rFonts w:ascii="Tahoma" w:hAnsi="Tahoma" w:cs="Tahoma"/>
          <w:bCs/>
          <w:sz w:val="18"/>
          <w:szCs w:val="18"/>
          <w:lang w:val="pl-PL"/>
        </w:rPr>
        <w:t>Rozporządzenie Ministra Pracy i Polityki Socjalnej z dnia 28 maja 1996 r. w sprawie szczegółowych zasad szkolenia w dziedzinie bezpieczeństwa i higieny pracy (Dz.U. 1996 r. Nr 62 poz. 285)</w:t>
      </w:r>
    </w:p>
    <w:p w14:paraId="6334974E" w14:textId="77777777" w:rsidR="00D93D5F" w:rsidRPr="006D4D68" w:rsidRDefault="00D93D5F" w:rsidP="00B44A05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bCs/>
          <w:sz w:val="18"/>
          <w:szCs w:val="18"/>
          <w:lang w:val="pl-PL"/>
        </w:rPr>
      </w:pPr>
      <w:r w:rsidRPr="006D4D68">
        <w:rPr>
          <w:rFonts w:ascii="Tahoma" w:hAnsi="Tahoma" w:cs="Tahoma"/>
          <w:bCs/>
          <w:sz w:val="18"/>
          <w:szCs w:val="18"/>
          <w:lang w:val="pl-PL"/>
        </w:rPr>
        <w:t>Rozporządzenie Ministra Pracy i Polityki Socjalnej z dnia 28 maja 1996 r. w sprawie prac wymagających szczególnej sprawności psychofizycznej (Dz.U. 1996 r. Nr 62 poz. 287)</w:t>
      </w:r>
    </w:p>
    <w:p w14:paraId="739D7941" w14:textId="77777777" w:rsidR="00D93D5F" w:rsidRPr="006D4D68" w:rsidRDefault="00D93D5F" w:rsidP="00B44A05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bCs/>
          <w:sz w:val="18"/>
          <w:szCs w:val="18"/>
          <w:lang w:val="pl-PL"/>
        </w:rPr>
      </w:pPr>
      <w:r w:rsidRPr="006D4D68">
        <w:rPr>
          <w:rFonts w:ascii="Tahoma" w:hAnsi="Tahoma" w:cs="Tahoma"/>
          <w:bCs/>
          <w:sz w:val="18"/>
          <w:szCs w:val="18"/>
          <w:lang w:val="pl-PL"/>
        </w:rPr>
        <w:lastRenderedPageBreak/>
        <w:t>Rozporządzenie Ministra Pracy i Polityki Socjalnej z dnia 28 maja 1996 r. w sprawie rodzajów prac, które powinny być wykonywane przez co najmniej dwie osoby (Dz.U. 1996 r. Nr 62 poz. 288)</w:t>
      </w:r>
    </w:p>
    <w:p w14:paraId="7B419E5B" w14:textId="77777777" w:rsidR="00D93D5F" w:rsidRPr="006D4D68" w:rsidRDefault="00D93D5F" w:rsidP="00B44A05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bCs/>
          <w:sz w:val="18"/>
          <w:szCs w:val="18"/>
          <w:lang w:val="pl-PL"/>
        </w:rPr>
      </w:pPr>
      <w:r w:rsidRPr="006D4D68">
        <w:rPr>
          <w:rFonts w:ascii="Tahoma" w:hAnsi="Tahoma" w:cs="Tahoma"/>
          <w:bCs/>
          <w:sz w:val="18"/>
          <w:szCs w:val="18"/>
          <w:lang w:val="pl-PL"/>
        </w:rPr>
        <w:t>Rozporządzenie Ministra Pracy i Polityki Socjalnej z dnia 26 września 1997 r. w  sprawie ogólnych przepisów bezpieczeństwa i higieny pracy (Dz.U. 1997 Nr 129 poz. 844 z późniejszymi zmianami).</w:t>
      </w:r>
    </w:p>
    <w:p w14:paraId="1F65110E" w14:textId="77777777" w:rsidR="00D93D5F" w:rsidRPr="006D4D68" w:rsidRDefault="00D93D5F" w:rsidP="00B44A05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sz w:val="18"/>
          <w:szCs w:val="18"/>
          <w:lang w:val="pl-PL"/>
        </w:rPr>
      </w:pPr>
      <w:r w:rsidRPr="006D4D68">
        <w:rPr>
          <w:rFonts w:ascii="Tahoma" w:hAnsi="Tahoma" w:cs="Tahoma"/>
          <w:bCs/>
          <w:sz w:val="18"/>
          <w:szCs w:val="18"/>
          <w:lang w:val="pl-PL"/>
        </w:rPr>
        <w:t>Rozporządzenie Ministra Gospodarki z dnia 20 września 2001 r. w sprawie    bezpieczeństwa i higieny pracy podczas eksploatacji maszyn i innych urządzeń technicznych do robót ziemnych, budowlanych i drogowych (Dz.U. 2001 r. nr 118 poz. 1263).</w:t>
      </w:r>
    </w:p>
    <w:p w14:paraId="034C13A4" w14:textId="77777777" w:rsidR="00D93D5F" w:rsidRPr="006D4D68" w:rsidRDefault="00D93D5F" w:rsidP="00B44A05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b/>
          <w:bCs/>
          <w:sz w:val="18"/>
          <w:szCs w:val="18"/>
          <w:lang w:val="pl-PL"/>
        </w:rPr>
      </w:pPr>
      <w:r w:rsidRPr="006D4D68">
        <w:rPr>
          <w:rFonts w:ascii="Tahoma" w:hAnsi="Tahoma" w:cs="Tahoma"/>
          <w:sz w:val="18"/>
          <w:szCs w:val="18"/>
          <w:lang w:val="pl-PL"/>
        </w:rPr>
        <w:t>Rozporządzenie Rady Ministrów z dnia 16 lipca 2002 r. w sprawie rodzajów urządzeń technicznych podlegających dozorowi technicznemu (Dz.U. 2002 r. Nr 120 poz. 1021)</w:t>
      </w:r>
    </w:p>
    <w:p w14:paraId="189A2DFB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b/>
          <w:bCs/>
          <w:sz w:val="18"/>
          <w:szCs w:val="18"/>
          <w:lang w:val="pl-PL"/>
        </w:rPr>
      </w:pPr>
    </w:p>
    <w:p w14:paraId="6DE2C0E3" w14:textId="77777777" w:rsidR="00D93D5F" w:rsidRPr="006D4D68" w:rsidRDefault="00D93D5F" w:rsidP="0007088A">
      <w:pPr>
        <w:pStyle w:val="Tekstpodstawowy"/>
        <w:spacing w:line="360" w:lineRule="auto"/>
        <w:jc w:val="center"/>
        <w:rPr>
          <w:rFonts w:ascii="Tahoma" w:hAnsi="Tahoma" w:cs="Tahoma"/>
          <w:b/>
          <w:bCs/>
          <w:sz w:val="18"/>
          <w:szCs w:val="18"/>
          <w:u w:val="single"/>
        </w:rPr>
      </w:pPr>
      <w:r w:rsidRPr="006D4D68">
        <w:rPr>
          <w:rFonts w:ascii="Tahoma" w:hAnsi="Tahoma" w:cs="Tahoma"/>
          <w:sz w:val="18"/>
          <w:szCs w:val="18"/>
        </w:rPr>
        <w:br w:type="page"/>
      </w:r>
      <w:r w:rsidRPr="006D4D68">
        <w:rPr>
          <w:rFonts w:ascii="Tahoma" w:hAnsi="Tahoma" w:cs="Tahoma"/>
          <w:b/>
          <w:sz w:val="18"/>
          <w:szCs w:val="18"/>
        </w:rPr>
        <w:lastRenderedPageBreak/>
        <w:t>INFORMACJA DOTYCZĄCA BEZPIECZEŃSTWA I OCHRONY ZDROWIA NA PLACU BUDOWY</w:t>
      </w:r>
    </w:p>
    <w:p w14:paraId="2F0EB8FB" w14:textId="77777777" w:rsidR="00D93D5F" w:rsidRPr="006D4D68" w:rsidRDefault="00D93D5F" w:rsidP="00B44A05">
      <w:pPr>
        <w:pStyle w:val="Tekstpodstawowy"/>
        <w:spacing w:line="360" w:lineRule="auto"/>
        <w:jc w:val="both"/>
        <w:rPr>
          <w:rFonts w:ascii="Tahoma" w:hAnsi="Tahoma" w:cs="Tahoma"/>
          <w:sz w:val="18"/>
          <w:szCs w:val="18"/>
          <w:u w:val="single"/>
        </w:rPr>
      </w:pPr>
    </w:p>
    <w:p w14:paraId="62DB3A0A" w14:textId="77777777" w:rsidR="00D93D5F" w:rsidRPr="006D4D68" w:rsidRDefault="00D93D5F" w:rsidP="00B44A05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sz w:val="18"/>
          <w:szCs w:val="18"/>
        </w:rPr>
      </w:pPr>
      <w:proofErr w:type="spellStart"/>
      <w:r w:rsidRPr="006D4D68">
        <w:rPr>
          <w:rFonts w:ascii="Tahoma" w:hAnsi="Tahoma" w:cs="Tahoma"/>
          <w:bCs/>
          <w:sz w:val="18"/>
          <w:szCs w:val="18"/>
        </w:rPr>
        <w:t>Zakres</w:t>
      </w:r>
      <w:proofErr w:type="spellEnd"/>
      <w:r w:rsidRPr="006D4D68">
        <w:rPr>
          <w:rFonts w:ascii="Tahoma" w:hAnsi="Tahoma" w:cs="Tahoma"/>
          <w:bCs/>
          <w:sz w:val="18"/>
          <w:szCs w:val="18"/>
        </w:rPr>
        <w:t xml:space="preserve"> </w:t>
      </w:r>
      <w:proofErr w:type="spellStart"/>
      <w:r w:rsidRPr="006D4D68">
        <w:rPr>
          <w:rFonts w:ascii="Tahoma" w:hAnsi="Tahoma" w:cs="Tahoma"/>
          <w:bCs/>
          <w:sz w:val="18"/>
          <w:szCs w:val="18"/>
        </w:rPr>
        <w:t>robót</w:t>
      </w:r>
      <w:proofErr w:type="spellEnd"/>
    </w:p>
    <w:p w14:paraId="0F4E8F11" w14:textId="77777777" w:rsidR="00D93D5F" w:rsidRPr="006D4D68" w:rsidRDefault="00D93D5F" w:rsidP="00B44A05">
      <w:pPr>
        <w:autoSpaceDE w:val="0"/>
        <w:spacing w:line="360" w:lineRule="auto"/>
        <w:jc w:val="both"/>
        <w:rPr>
          <w:rFonts w:ascii="Tahoma" w:hAnsi="Tahoma" w:cs="Tahoma"/>
          <w:sz w:val="18"/>
          <w:szCs w:val="18"/>
          <w:lang w:val="pl-PL"/>
        </w:rPr>
      </w:pPr>
      <w:r w:rsidRPr="006D4D68">
        <w:rPr>
          <w:rFonts w:ascii="Tahoma" w:hAnsi="Tahoma" w:cs="Tahoma"/>
          <w:sz w:val="18"/>
          <w:szCs w:val="18"/>
          <w:lang w:val="pl-PL"/>
        </w:rPr>
        <w:t>Zakres robót dla zamierzenia budowlanego obejmuje:</w:t>
      </w:r>
    </w:p>
    <w:p w14:paraId="53D33533" w14:textId="77777777" w:rsidR="00D93D5F" w:rsidRPr="006D4D68" w:rsidRDefault="00D93D5F" w:rsidP="00B44A05">
      <w:pPr>
        <w:autoSpaceDE w:val="0"/>
        <w:spacing w:line="360" w:lineRule="auto"/>
        <w:jc w:val="both"/>
        <w:rPr>
          <w:rFonts w:ascii="Tahoma" w:hAnsi="Tahoma" w:cs="Tahoma"/>
          <w:sz w:val="18"/>
          <w:szCs w:val="18"/>
          <w:lang w:val="pl-PL"/>
        </w:rPr>
      </w:pPr>
    </w:p>
    <w:p w14:paraId="68ACBDF1" w14:textId="77777777" w:rsidR="00D93D5F" w:rsidRPr="006D4D68" w:rsidRDefault="00D93D5F" w:rsidP="00B44A05">
      <w:pPr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autoSpaceDE w:val="0"/>
        <w:spacing w:line="360" w:lineRule="auto"/>
        <w:jc w:val="both"/>
        <w:rPr>
          <w:rFonts w:ascii="Tahoma" w:hAnsi="Tahoma" w:cs="Tahoma"/>
          <w:sz w:val="18"/>
          <w:szCs w:val="18"/>
        </w:rPr>
      </w:pPr>
      <w:proofErr w:type="spellStart"/>
      <w:r w:rsidRPr="006D4D68">
        <w:rPr>
          <w:rFonts w:ascii="Tahoma" w:hAnsi="Tahoma" w:cs="Tahoma"/>
          <w:sz w:val="18"/>
          <w:szCs w:val="18"/>
        </w:rPr>
        <w:t>przygotowanie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</w:t>
      </w:r>
      <w:proofErr w:type="spellStart"/>
      <w:r w:rsidRPr="006D4D68">
        <w:rPr>
          <w:rFonts w:ascii="Tahoma" w:hAnsi="Tahoma" w:cs="Tahoma"/>
          <w:sz w:val="18"/>
          <w:szCs w:val="18"/>
        </w:rPr>
        <w:t>placu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</w:t>
      </w:r>
      <w:proofErr w:type="spellStart"/>
      <w:r w:rsidRPr="006D4D68">
        <w:rPr>
          <w:rFonts w:ascii="Tahoma" w:hAnsi="Tahoma" w:cs="Tahoma"/>
          <w:sz w:val="18"/>
          <w:szCs w:val="18"/>
        </w:rPr>
        <w:t>budowy</w:t>
      </w:r>
      <w:proofErr w:type="spellEnd"/>
    </w:p>
    <w:p w14:paraId="45FFAD47" w14:textId="77777777" w:rsidR="00D93D5F" w:rsidRPr="006D4D68" w:rsidRDefault="00D93D5F" w:rsidP="00B44A05">
      <w:pPr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autoSpaceDE w:val="0"/>
        <w:spacing w:line="360" w:lineRule="auto"/>
        <w:jc w:val="both"/>
        <w:rPr>
          <w:rFonts w:ascii="Tahoma" w:hAnsi="Tahoma" w:cs="Tahoma"/>
          <w:sz w:val="18"/>
          <w:szCs w:val="18"/>
        </w:rPr>
      </w:pPr>
      <w:proofErr w:type="spellStart"/>
      <w:r w:rsidRPr="006D4D68">
        <w:rPr>
          <w:rFonts w:ascii="Tahoma" w:hAnsi="Tahoma" w:cs="Tahoma"/>
          <w:sz w:val="18"/>
          <w:szCs w:val="18"/>
        </w:rPr>
        <w:t>roboty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</w:t>
      </w:r>
      <w:proofErr w:type="spellStart"/>
      <w:r w:rsidRPr="006D4D68">
        <w:rPr>
          <w:rFonts w:ascii="Tahoma" w:hAnsi="Tahoma" w:cs="Tahoma"/>
          <w:sz w:val="18"/>
          <w:szCs w:val="18"/>
        </w:rPr>
        <w:t>ziemne</w:t>
      </w:r>
      <w:proofErr w:type="spellEnd"/>
    </w:p>
    <w:p w14:paraId="7CA757C1" w14:textId="77777777" w:rsidR="00D93D5F" w:rsidRPr="006D4D68" w:rsidRDefault="00D93D5F" w:rsidP="00B44A05">
      <w:pPr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autoSpaceDE w:val="0"/>
        <w:spacing w:line="360" w:lineRule="auto"/>
        <w:jc w:val="both"/>
        <w:rPr>
          <w:rFonts w:ascii="Tahoma" w:hAnsi="Tahoma" w:cs="Tahoma"/>
          <w:sz w:val="18"/>
          <w:szCs w:val="18"/>
        </w:rPr>
      </w:pPr>
      <w:proofErr w:type="spellStart"/>
      <w:r w:rsidRPr="006D4D68">
        <w:rPr>
          <w:rFonts w:ascii="Tahoma" w:hAnsi="Tahoma" w:cs="Tahoma"/>
          <w:sz w:val="18"/>
          <w:szCs w:val="18"/>
        </w:rPr>
        <w:t>roboty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</w:t>
      </w:r>
      <w:proofErr w:type="spellStart"/>
      <w:r w:rsidRPr="006D4D68">
        <w:rPr>
          <w:rFonts w:ascii="Tahoma" w:hAnsi="Tahoma" w:cs="Tahoma"/>
          <w:sz w:val="18"/>
          <w:szCs w:val="18"/>
        </w:rPr>
        <w:t>zbrojarskie</w:t>
      </w:r>
      <w:proofErr w:type="spellEnd"/>
    </w:p>
    <w:p w14:paraId="3ADE7496" w14:textId="77777777" w:rsidR="00D93D5F" w:rsidRPr="006D4D68" w:rsidRDefault="00D93D5F" w:rsidP="00B44A05">
      <w:pPr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autoSpaceDE w:val="0"/>
        <w:spacing w:line="360" w:lineRule="auto"/>
        <w:jc w:val="both"/>
        <w:rPr>
          <w:rFonts w:ascii="Tahoma" w:hAnsi="Tahoma" w:cs="Tahoma"/>
          <w:sz w:val="18"/>
          <w:szCs w:val="18"/>
        </w:rPr>
      </w:pPr>
      <w:proofErr w:type="spellStart"/>
      <w:r w:rsidRPr="006D4D68">
        <w:rPr>
          <w:rFonts w:ascii="Tahoma" w:hAnsi="Tahoma" w:cs="Tahoma"/>
          <w:sz w:val="18"/>
          <w:szCs w:val="18"/>
        </w:rPr>
        <w:t>roboty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</w:t>
      </w:r>
      <w:proofErr w:type="spellStart"/>
      <w:r w:rsidRPr="006D4D68">
        <w:rPr>
          <w:rFonts w:ascii="Tahoma" w:hAnsi="Tahoma" w:cs="Tahoma"/>
          <w:sz w:val="18"/>
          <w:szCs w:val="18"/>
        </w:rPr>
        <w:t>betonowe</w:t>
      </w:r>
      <w:proofErr w:type="spellEnd"/>
    </w:p>
    <w:p w14:paraId="032B6082" w14:textId="77777777" w:rsidR="00D93D5F" w:rsidRPr="006D4D68" w:rsidRDefault="00D93D5F" w:rsidP="00B44A05">
      <w:pPr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autoSpaceDE w:val="0"/>
        <w:spacing w:line="360" w:lineRule="auto"/>
        <w:jc w:val="both"/>
        <w:rPr>
          <w:rFonts w:ascii="Tahoma" w:hAnsi="Tahoma" w:cs="Tahoma"/>
          <w:sz w:val="18"/>
          <w:szCs w:val="18"/>
        </w:rPr>
      </w:pPr>
      <w:proofErr w:type="spellStart"/>
      <w:r w:rsidRPr="006D4D68">
        <w:rPr>
          <w:rFonts w:ascii="Tahoma" w:hAnsi="Tahoma" w:cs="Tahoma"/>
          <w:sz w:val="18"/>
          <w:szCs w:val="18"/>
        </w:rPr>
        <w:t>montaż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</w:t>
      </w:r>
      <w:proofErr w:type="spellStart"/>
      <w:r w:rsidRPr="006D4D68">
        <w:rPr>
          <w:rFonts w:ascii="Tahoma" w:hAnsi="Tahoma" w:cs="Tahoma"/>
          <w:sz w:val="18"/>
          <w:szCs w:val="18"/>
        </w:rPr>
        <w:t>konstrukcji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</w:t>
      </w:r>
      <w:proofErr w:type="spellStart"/>
      <w:r w:rsidRPr="006D4D68">
        <w:rPr>
          <w:rFonts w:ascii="Tahoma" w:hAnsi="Tahoma" w:cs="Tahoma"/>
          <w:sz w:val="18"/>
          <w:szCs w:val="18"/>
        </w:rPr>
        <w:t>stalowej</w:t>
      </w:r>
      <w:proofErr w:type="spellEnd"/>
    </w:p>
    <w:p w14:paraId="32220FAD" w14:textId="77777777" w:rsidR="00D93D5F" w:rsidRPr="006D4D68" w:rsidRDefault="00D93D5F" w:rsidP="00B44A05">
      <w:pPr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autoSpaceDE w:val="0"/>
        <w:spacing w:line="360" w:lineRule="auto"/>
        <w:jc w:val="both"/>
        <w:rPr>
          <w:rFonts w:ascii="Tahoma" w:hAnsi="Tahoma" w:cs="Tahoma"/>
          <w:sz w:val="18"/>
          <w:szCs w:val="18"/>
        </w:rPr>
      </w:pPr>
      <w:proofErr w:type="spellStart"/>
      <w:r w:rsidRPr="006D4D68">
        <w:rPr>
          <w:rFonts w:ascii="Tahoma" w:hAnsi="Tahoma" w:cs="Tahoma"/>
          <w:sz w:val="18"/>
          <w:szCs w:val="18"/>
        </w:rPr>
        <w:t>roboty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</w:t>
      </w:r>
      <w:proofErr w:type="spellStart"/>
      <w:r w:rsidRPr="006D4D68">
        <w:rPr>
          <w:rFonts w:ascii="Tahoma" w:hAnsi="Tahoma" w:cs="Tahoma"/>
          <w:sz w:val="18"/>
          <w:szCs w:val="18"/>
        </w:rPr>
        <w:t>izolacyjne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, </w:t>
      </w:r>
      <w:proofErr w:type="spellStart"/>
      <w:r w:rsidRPr="006D4D68">
        <w:rPr>
          <w:rFonts w:ascii="Tahoma" w:hAnsi="Tahoma" w:cs="Tahoma"/>
          <w:sz w:val="18"/>
          <w:szCs w:val="18"/>
        </w:rPr>
        <w:t>antykorozyjne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</w:t>
      </w:r>
      <w:proofErr w:type="spellStart"/>
      <w:r w:rsidRPr="006D4D68">
        <w:rPr>
          <w:rFonts w:ascii="Tahoma" w:hAnsi="Tahoma" w:cs="Tahoma"/>
          <w:sz w:val="18"/>
          <w:szCs w:val="18"/>
        </w:rPr>
        <w:t>i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</w:t>
      </w:r>
      <w:proofErr w:type="spellStart"/>
      <w:r w:rsidRPr="006D4D68">
        <w:rPr>
          <w:rFonts w:ascii="Tahoma" w:hAnsi="Tahoma" w:cs="Tahoma"/>
          <w:sz w:val="18"/>
          <w:szCs w:val="18"/>
        </w:rPr>
        <w:t>dekarskie</w:t>
      </w:r>
      <w:proofErr w:type="spellEnd"/>
    </w:p>
    <w:p w14:paraId="5FC03F62" w14:textId="77777777" w:rsidR="00D93D5F" w:rsidRPr="006D4D68" w:rsidRDefault="00D93D5F" w:rsidP="00B44A05">
      <w:pPr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autoSpaceDE w:val="0"/>
        <w:spacing w:line="360" w:lineRule="auto"/>
        <w:jc w:val="both"/>
        <w:rPr>
          <w:rFonts w:ascii="Tahoma" w:hAnsi="Tahoma" w:cs="Tahoma"/>
          <w:sz w:val="18"/>
          <w:szCs w:val="18"/>
        </w:rPr>
      </w:pPr>
      <w:proofErr w:type="spellStart"/>
      <w:r w:rsidRPr="006D4D68">
        <w:rPr>
          <w:rFonts w:ascii="Tahoma" w:hAnsi="Tahoma" w:cs="Tahoma"/>
          <w:sz w:val="18"/>
          <w:szCs w:val="18"/>
        </w:rPr>
        <w:t>montaż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</w:t>
      </w:r>
      <w:proofErr w:type="spellStart"/>
      <w:r w:rsidRPr="006D4D68">
        <w:rPr>
          <w:rFonts w:ascii="Tahoma" w:hAnsi="Tahoma" w:cs="Tahoma"/>
          <w:sz w:val="18"/>
          <w:szCs w:val="18"/>
        </w:rPr>
        <w:t>bramy</w:t>
      </w:r>
      <w:proofErr w:type="spellEnd"/>
    </w:p>
    <w:p w14:paraId="6D4C73C8" w14:textId="77777777" w:rsidR="00D93D5F" w:rsidRPr="006D4D68" w:rsidRDefault="00D93D5F" w:rsidP="00B44A05">
      <w:pPr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autoSpaceDE w:val="0"/>
        <w:spacing w:line="360" w:lineRule="auto"/>
        <w:jc w:val="both"/>
        <w:rPr>
          <w:rFonts w:ascii="Tahoma" w:hAnsi="Tahoma" w:cs="Tahoma"/>
          <w:bCs/>
          <w:sz w:val="18"/>
          <w:szCs w:val="18"/>
        </w:rPr>
      </w:pPr>
      <w:proofErr w:type="spellStart"/>
      <w:r w:rsidRPr="006D4D68">
        <w:rPr>
          <w:rFonts w:ascii="Tahoma" w:hAnsi="Tahoma" w:cs="Tahoma"/>
          <w:sz w:val="18"/>
          <w:szCs w:val="18"/>
        </w:rPr>
        <w:t>roboty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</w:t>
      </w:r>
      <w:proofErr w:type="spellStart"/>
      <w:r w:rsidRPr="006D4D68">
        <w:rPr>
          <w:rFonts w:ascii="Tahoma" w:hAnsi="Tahoma" w:cs="Tahoma"/>
          <w:sz w:val="18"/>
          <w:szCs w:val="18"/>
        </w:rPr>
        <w:t>wykończeniowe</w:t>
      </w:r>
      <w:proofErr w:type="spellEnd"/>
    </w:p>
    <w:p w14:paraId="2902B00D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bCs/>
          <w:sz w:val="18"/>
          <w:szCs w:val="18"/>
        </w:rPr>
      </w:pPr>
    </w:p>
    <w:p w14:paraId="6728A7E1" w14:textId="77777777" w:rsidR="00D93D5F" w:rsidRPr="006D4D68" w:rsidRDefault="00D93D5F" w:rsidP="00B44A05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bCs/>
          <w:sz w:val="18"/>
          <w:szCs w:val="18"/>
          <w:lang w:val="pl-PL"/>
        </w:rPr>
      </w:pPr>
      <w:r w:rsidRPr="006D4D68">
        <w:rPr>
          <w:rFonts w:ascii="Tahoma" w:hAnsi="Tahoma" w:cs="Tahoma"/>
          <w:bCs/>
          <w:sz w:val="18"/>
          <w:szCs w:val="18"/>
          <w:lang w:val="pl-PL"/>
        </w:rPr>
        <w:t>Istniejące obiekty budowlane na terenie (plac budowy)</w:t>
      </w:r>
    </w:p>
    <w:p w14:paraId="1DBD55AE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bCs/>
          <w:sz w:val="18"/>
          <w:szCs w:val="18"/>
          <w:lang w:val="pl-PL"/>
        </w:rPr>
      </w:pPr>
      <w:r w:rsidRPr="006D4D68">
        <w:rPr>
          <w:rFonts w:ascii="Tahoma" w:hAnsi="Tahoma" w:cs="Tahoma"/>
          <w:bCs/>
          <w:color w:val="000000"/>
          <w:sz w:val="18"/>
          <w:szCs w:val="18"/>
          <w:lang w:val="pl-PL"/>
        </w:rPr>
        <w:t>Na terenie inwestycji nie występują</w:t>
      </w:r>
      <w:r w:rsidRPr="006D4D68">
        <w:rPr>
          <w:rFonts w:ascii="Tahoma" w:hAnsi="Tahoma" w:cs="Tahoma"/>
          <w:bCs/>
          <w:sz w:val="18"/>
          <w:szCs w:val="18"/>
          <w:lang w:val="pl-PL"/>
        </w:rPr>
        <w:t xml:space="preserve"> obiekty podlegające procesowi rozbiórki. </w:t>
      </w:r>
    </w:p>
    <w:p w14:paraId="038CC01E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bCs/>
          <w:sz w:val="18"/>
          <w:szCs w:val="18"/>
          <w:lang w:val="pl-PL"/>
        </w:rPr>
      </w:pPr>
    </w:p>
    <w:p w14:paraId="49B2F273" w14:textId="77777777" w:rsidR="00D93D5F" w:rsidRPr="006D4D68" w:rsidRDefault="00D93D5F" w:rsidP="00B44A05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bCs/>
          <w:sz w:val="18"/>
          <w:szCs w:val="18"/>
          <w:lang w:val="pl-PL"/>
        </w:rPr>
      </w:pPr>
      <w:r w:rsidRPr="006D4D68">
        <w:rPr>
          <w:rFonts w:ascii="Tahoma" w:hAnsi="Tahoma" w:cs="Tahoma"/>
          <w:bCs/>
          <w:sz w:val="18"/>
          <w:szCs w:val="18"/>
          <w:lang w:val="pl-PL"/>
        </w:rPr>
        <w:t>Obiekty budowlane do zrealizowania na terenie (plac budowy)</w:t>
      </w:r>
    </w:p>
    <w:p w14:paraId="710BFE6A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bCs/>
          <w:sz w:val="18"/>
          <w:szCs w:val="18"/>
          <w:lang w:val="pl-PL"/>
        </w:rPr>
      </w:pPr>
      <w:r w:rsidRPr="006D4D68">
        <w:rPr>
          <w:rFonts w:ascii="Tahoma" w:hAnsi="Tahoma" w:cs="Tahoma"/>
          <w:bCs/>
          <w:sz w:val="18"/>
          <w:szCs w:val="18"/>
          <w:lang w:val="pl-PL"/>
        </w:rPr>
        <w:t>Na placu budowy są do zrealizowania:</w:t>
      </w:r>
    </w:p>
    <w:p w14:paraId="742C2423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bCs/>
          <w:sz w:val="18"/>
          <w:szCs w:val="18"/>
          <w:lang w:val="pl-PL"/>
        </w:rPr>
      </w:pPr>
    </w:p>
    <w:p w14:paraId="5C7347D4" w14:textId="77777777" w:rsidR="00D93D5F" w:rsidRPr="006D4D68" w:rsidRDefault="00D93D5F" w:rsidP="00B44A05">
      <w:pPr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bCs/>
          <w:sz w:val="18"/>
          <w:szCs w:val="18"/>
        </w:rPr>
      </w:pPr>
      <w:proofErr w:type="spellStart"/>
      <w:r w:rsidRPr="006D4D68">
        <w:rPr>
          <w:rFonts w:ascii="Tahoma" w:hAnsi="Tahoma" w:cs="Tahoma"/>
          <w:bCs/>
          <w:sz w:val="18"/>
          <w:szCs w:val="18"/>
        </w:rPr>
        <w:t>budynek</w:t>
      </w:r>
      <w:proofErr w:type="spellEnd"/>
      <w:r w:rsidRPr="006D4D68">
        <w:rPr>
          <w:rFonts w:ascii="Tahoma" w:hAnsi="Tahoma" w:cs="Tahoma"/>
          <w:bCs/>
          <w:sz w:val="18"/>
          <w:szCs w:val="18"/>
        </w:rPr>
        <w:t xml:space="preserve"> </w:t>
      </w:r>
      <w:proofErr w:type="spellStart"/>
      <w:r w:rsidRPr="006D4D68">
        <w:rPr>
          <w:rFonts w:ascii="Tahoma" w:hAnsi="Tahoma" w:cs="Tahoma"/>
          <w:bCs/>
          <w:sz w:val="18"/>
          <w:szCs w:val="18"/>
        </w:rPr>
        <w:t>mieszkalny</w:t>
      </w:r>
      <w:proofErr w:type="spellEnd"/>
    </w:p>
    <w:p w14:paraId="4D976642" w14:textId="77777777" w:rsidR="00D93D5F" w:rsidRPr="006D4D68" w:rsidRDefault="00D93D5F" w:rsidP="00B44A05">
      <w:pPr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bCs/>
          <w:sz w:val="18"/>
          <w:szCs w:val="18"/>
        </w:rPr>
      </w:pPr>
      <w:proofErr w:type="spellStart"/>
      <w:r w:rsidRPr="006D4D68">
        <w:rPr>
          <w:rFonts w:ascii="Tahoma" w:hAnsi="Tahoma" w:cs="Tahoma"/>
          <w:bCs/>
          <w:sz w:val="18"/>
          <w:szCs w:val="18"/>
        </w:rPr>
        <w:t>instalacje</w:t>
      </w:r>
      <w:proofErr w:type="spellEnd"/>
    </w:p>
    <w:p w14:paraId="443ACE70" w14:textId="77777777" w:rsidR="00D93D5F" w:rsidRPr="006D4D68" w:rsidRDefault="00D93D5F" w:rsidP="00B44A05">
      <w:pPr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bCs/>
          <w:sz w:val="18"/>
          <w:szCs w:val="18"/>
        </w:rPr>
      </w:pPr>
      <w:proofErr w:type="spellStart"/>
      <w:r w:rsidRPr="006D4D68">
        <w:rPr>
          <w:rFonts w:ascii="Tahoma" w:hAnsi="Tahoma" w:cs="Tahoma"/>
          <w:bCs/>
          <w:sz w:val="18"/>
          <w:szCs w:val="18"/>
        </w:rPr>
        <w:t>zagospodarowanie</w:t>
      </w:r>
      <w:proofErr w:type="spellEnd"/>
      <w:r w:rsidRPr="006D4D68">
        <w:rPr>
          <w:rFonts w:ascii="Tahoma" w:hAnsi="Tahoma" w:cs="Tahoma"/>
          <w:bCs/>
          <w:sz w:val="18"/>
          <w:szCs w:val="18"/>
        </w:rPr>
        <w:t xml:space="preserve"> </w:t>
      </w:r>
      <w:proofErr w:type="spellStart"/>
      <w:r w:rsidRPr="006D4D68">
        <w:rPr>
          <w:rFonts w:ascii="Tahoma" w:hAnsi="Tahoma" w:cs="Tahoma"/>
          <w:bCs/>
          <w:sz w:val="18"/>
          <w:szCs w:val="18"/>
        </w:rPr>
        <w:t>terenu</w:t>
      </w:r>
      <w:proofErr w:type="spellEnd"/>
      <w:r w:rsidRPr="006D4D68">
        <w:rPr>
          <w:rFonts w:ascii="Tahoma" w:hAnsi="Tahoma" w:cs="Tahoma"/>
          <w:bCs/>
          <w:sz w:val="18"/>
          <w:szCs w:val="18"/>
        </w:rPr>
        <w:t xml:space="preserve"> </w:t>
      </w:r>
    </w:p>
    <w:p w14:paraId="1F0E7E13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bCs/>
          <w:sz w:val="18"/>
          <w:szCs w:val="18"/>
        </w:rPr>
      </w:pPr>
    </w:p>
    <w:p w14:paraId="0A075B26" w14:textId="77777777" w:rsidR="00D93D5F" w:rsidRPr="006D4D68" w:rsidRDefault="00D93D5F" w:rsidP="00B44A05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bCs/>
          <w:sz w:val="18"/>
          <w:szCs w:val="18"/>
        </w:rPr>
      </w:pPr>
      <w:proofErr w:type="spellStart"/>
      <w:r w:rsidRPr="006D4D68">
        <w:rPr>
          <w:rFonts w:ascii="Tahoma" w:hAnsi="Tahoma" w:cs="Tahoma"/>
          <w:bCs/>
          <w:sz w:val="18"/>
          <w:szCs w:val="18"/>
        </w:rPr>
        <w:t>Kolejność</w:t>
      </w:r>
      <w:proofErr w:type="spellEnd"/>
      <w:r w:rsidRPr="006D4D68">
        <w:rPr>
          <w:rFonts w:ascii="Tahoma" w:hAnsi="Tahoma" w:cs="Tahoma"/>
          <w:bCs/>
          <w:sz w:val="18"/>
          <w:szCs w:val="18"/>
        </w:rPr>
        <w:t xml:space="preserve"> </w:t>
      </w:r>
      <w:proofErr w:type="spellStart"/>
      <w:r w:rsidRPr="006D4D68">
        <w:rPr>
          <w:rFonts w:ascii="Tahoma" w:hAnsi="Tahoma" w:cs="Tahoma"/>
          <w:bCs/>
          <w:sz w:val="18"/>
          <w:szCs w:val="18"/>
        </w:rPr>
        <w:t>wykonywanych</w:t>
      </w:r>
      <w:proofErr w:type="spellEnd"/>
      <w:r w:rsidRPr="006D4D68">
        <w:rPr>
          <w:rFonts w:ascii="Tahoma" w:hAnsi="Tahoma" w:cs="Tahoma"/>
          <w:bCs/>
          <w:sz w:val="18"/>
          <w:szCs w:val="18"/>
        </w:rPr>
        <w:t xml:space="preserve"> </w:t>
      </w:r>
      <w:proofErr w:type="spellStart"/>
      <w:r w:rsidRPr="006D4D68">
        <w:rPr>
          <w:rFonts w:ascii="Tahoma" w:hAnsi="Tahoma" w:cs="Tahoma"/>
          <w:bCs/>
          <w:sz w:val="18"/>
          <w:szCs w:val="18"/>
        </w:rPr>
        <w:t>robót</w:t>
      </w:r>
      <w:proofErr w:type="spellEnd"/>
    </w:p>
    <w:p w14:paraId="574075C7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bCs/>
          <w:sz w:val="18"/>
          <w:szCs w:val="18"/>
          <w:lang w:val="pl-PL"/>
        </w:rPr>
      </w:pPr>
      <w:r w:rsidRPr="006D4D68">
        <w:rPr>
          <w:rFonts w:ascii="Tahoma" w:hAnsi="Tahoma" w:cs="Tahoma"/>
          <w:bCs/>
          <w:sz w:val="18"/>
          <w:szCs w:val="18"/>
          <w:lang w:val="pl-PL"/>
        </w:rPr>
        <w:t>Kolejność wykonywanych robót powinna być następująca:</w:t>
      </w:r>
    </w:p>
    <w:p w14:paraId="5EF33D3D" w14:textId="77777777" w:rsidR="00D93D5F" w:rsidRPr="006D4D68" w:rsidRDefault="00D93D5F" w:rsidP="00B44A05">
      <w:pPr>
        <w:spacing w:line="360" w:lineRule="auto"/>
        <w:ind w:left="426" w:hanging="142"/>
        <w:jc w:val="both"/>
        <w:rPr>
          <w:rFonts w:ascii="Tahoma" w:hAnsi="Tahoma" w:cs="Tahoma"/>
          <w:bCs/>
          <w:sz w:val="18"/>
          <w:szCs w:val="18"/>
          <w:lang w:val="pl-PL"/>
        </w:rPr>
      </w:pPr>
    </w:p>
    <w:p w14:paraId="34814738" w14:textId="77777777" w:rsidR="00D93D5F" w:rsidRPr="006D4D68" w:rsidRDefault="00D93D5F" w:rsidP="00B44A05">
      <w:pPr>
        <w:pStyle w:val="Tekstpodstawowy21"/>
        <w:numPr>
          <w:ilvl w:val="0"/>
          <w:numId w:val="15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Zagospodarowanie placu budowy</w:t>
      </w:r>
    </w:p>
    <w:p w14:paraId="5E96050F" w14:textId="77777777" w:rsidR="00D93D5F" w:rsidRPr="006D4D68" w:rsidRDefault="00D93D5F" w:rsidP="00B44A05">
      <w:pPr>
        <w:pStyle w:val="Tekstpodstawowy21"/>
        <w:numPr>
          <w:ilvl w:val="0"/>
          <w:numId w:val="15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 xml:space="preserve">Roboty ziemne </w:t>
      </w:r>
    </w:p>
    <w:p w14:paraId="3C4D08DC" w14:textId="77777777" w:rsidR="00D93D5F" w:rsidRPr="006D4D68" w:rsidRDefault="00D93D5F" w:rsidP="00B44A05">
      <w:pPr>
        <w:pStyle w:val="Tekstpodstawowy21"/>
        <w:numPr>
          <w:ilvl w:val="0"/>
          <w:numId w:val="15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Roboty budowlano - montażowe w obrębie fundamentów</w:t>
      </w:r>
    </w:p>
    <w:p w14:paraId="7259B5C9" w14:textId="77777777" w:rsidR="00D93D5F" w:rsidRPr="006D4D68" w:rsidRDefault="00D93D5F" w:rsidP="00B44A05">
      <w:pPr>
        <w:pStyle w:val="Tekstpodstawowy21"/>
        <w:numPr>
          <w:ilvl w:val="0"/>
          <w:numId w:val="15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 xml:space="preserve">Roboty budowlano - montażowe instalacji </w:t>
      </w:r>
    </w:p>
    <w:p w14:paraId="769FE65D" w14:textId="77777777" w:rsidR="00D93D5F" w:rsidRPr="006D4D68" w:rsidRDefault="00D93D5F" w:rsidP="00B44A05">
      <w:pPr>
        <w:pStyle w:val="Tekstpodstawowy21"/>
        <w:numPr>
          <w:ilvl w:val="0"/>
          <w:numId w:val="15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 xml:space="preserve">Roboty budowlano - montażowe budynku </w:t>
      </w:r>
    </w:p>
    <w:p w14:paraId="6F5571D9" w14:textId="77777777" w:rsidR="00D93D5F" w:rsidRPr="006D4D68" w:rsidRDefault="00D93D5F" w:rsidP="00B44A05">
      <w:pPr>
        <w:pStyle w:val="Tekstpodstawowy21"/>
        <w:numPr>
          <w:ilvl w:val="0"/>
          <w:numId w:val="15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Roboty budowlano – montażowe dekarskie i instalacyjne odprowadzenia wody deszczowej</w:t>
      </w:r>
    </w:p>
    <w:p w14:paraId="3BFD799C" w14:textId="77777777" w:rsidR="00D93D5F" w:rsidRPr="006D4D68" w:rsidRDefault="00D93D5F" w:rsidP="00B44A05">
      <w:pPr>
        <w:pStyle w:val="Tekstpodstawowy21"/>
        <w:numPr>
          <w:ilvl w:val="0"/>
          <w:numId w:val="15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Roboty budowlano - montażowe instalacji elektrycznych w budynku</w:t>
      </w:r>
    </w:p>
    <w:p w14:paraId="062F1F2E" w14:textId="77777777" w:rsidR="00D93D5F" w:rsidRPr="006D4D68" w:rsidRDefault="00D93D5F" w:rsidP="00B44A05">
      <w:pPr>
        <w:pStyle w:val="Tekstpodstawowy21"/>
        <w:numPr>
          <w:ilvl w:val="0"/>
          <w:numId w:val="15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Roboty wykończeniowe w budynku</w:t>
      </w:r>
    </w:p>
    <w:p w14:paraId="58CBE274" w14:textId="77777777" w:rsidR="00D93D5F" w:rsidRPr="006D4D68" w:rsidRDefault="00D93D5F" w:rsidP="00B44A05">
      <w:pPr>
        <w:pStyle w:val="Tekstpodstawowy21"/>
        <w:numPr>
          <w:ilvl w:val="0"/>
          <w:numId w:val="15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Roboty ziemne ukształtowania terenu i zieleni</w:t>
      </w:r>
    </w:p>
    <w:p w14:paraId="20BB6591" w14:textId="77777777" w:rsidR="00D93D5F" w:rsidRPr="006D4D68" w:rsidRDefault="00D93D5F" w:rsidP="00B44A05">
      <w:pPr>
        <w:pStyle w:val="Tekstpodstawowy21"/>
        <w:rPr>
          <w:rFonts w:ascii="Tahoma" w:hAnsi="Tahoma" w:cs="Tahoma"/>
          <w:sz w:val="18"/>
          <w:szCs w:val="18"/>
        </w:rPr>
      </w:pPr>
    </w:p>
    <w:p w14:paraId="503434F4" w14:textId="77777777" w:rsidR="00D93D5F" w:rsidRPr="006D4D68" w:rsidRDefault="00D93D5F" w:rsidP="00B44A05">
      <w:pPr>
        <w:pStyle w:val="Tekstpodstawowy21"/>
        <w:numPr>
          <w:ilvl w:val="1"/>
          <w:numId w:val="11"/>
        </w:numPr>
        <w:rPr>
          <w:rFonts w:ascii="Tahoma" w:hAnsi="Tahoma" w:cs="Tahoma"/>
          <w:sz w:val="18"/>
          <w:szCs w:val="18"/>
          <w:u w:val="single"/>
        </w:rPr>
      </w:pPr>
      <w:r w:rsidRPr="006D4D68">
        <w:rPr>
          <w:rFonts w:ascii="Tahoma" w:hAnsi="Tahoma" w:cs="Tahoma"/>
          <w:sz w:val="18"/>
          <w:szCs w:val="18"/>
          <w:u w:val="single"/>
        </w:rPr>
        <w:t>Zagospodarowanie placu budowy</w:t>
      </w:r>
    </w:p>
    <w:p w14:paraId="7DE06734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Zagospodarowanie terenu budowy wykonuje się przed rozpoczęciem robót budowlanych, co najmniej w zakresie:</w:t>
      </w:r>
    </w:p>
    <w:p w14:paraId="24E42BAE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</w:p>
    <w:p w14:paraId="606C7A5D" w14:textId="77777777" w:rsidR="00D93D5F" w:rsidRPr="006D4D68" w:rsidRDefault="00D93D5F" w:rsidP="00B44A05">
      <w:pPr>
        <w:pStyle w:val="Tekstpodstawowy21"/>
        <w:numPr>
          <w:ilvl w:val="0"/>
          <w:numId w:val="16"/>
        </w:numPr>
        <w:tabs>
          <w:tab w:val="left" w:pos="1416"/>
          <w:tab w:val="left" w:pos="2061"/>
        </w:tabs>
        <w:ind w:left="2626" w:hanging="502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lastRenderedPageBreak/>
        <w:t>ogrodzenia terenu i wyznaczenia stref niebezpiecznych,</w:t>
      </w:r>
    </w:p>
    <w:p w14:paraId="3C9F3EEA" w14:textId="77777777" w:rsidR="00D93D5F" w:rsidRPr="006D4D68" w:rsidRDefault="00D93D5F" w:rsidP="00B44A05">
      <w:pPr>
        <w:pStyle w:val="Tekstpodstawowy21"/>
        <w:numPr>
          <w:ilvl w:val="0"/>
          <w:numId w:val="16"/>
        </w:numPr>
        <w:tabs>
          <w:tab w:val="left" w:pos="1416"/>
          <w:tab w:val="left" w:pos="2061"/>
        </w:tabs>
        <w:ind w:left="2626" w:hanging="502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wykonania dróg, wyjść i przejść dla pieszych,</w:t>
      </w:r>
    </w:p>
    <w:p w14:paraId="443D7DE2" w14:textId="77777777" w:rsidR="00D93D5F" w:rsidRPr="006D4D68" w:rsidRDefault="00D93D5F" w:rsidP="00B44A05">
      <w:pPr>
        <w:pStyle w:val="Tekstpodstawowy21"/>
        <w:numPr>
          <w:ilvl w:val="0"/>
          <w:numId w:val="16"/>
        </w:numPr>
        <w:tabs>
          <w:tab w:val="left" w:pos="1416"/>
          <w:tab w:val="left" w:pos="2061"/>
        </w:tabs>
        <w:ind w:left="2626" w:hanging="502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doprowadzenia energii elektrycznej oraz wody</w:t>
      </w:r>
    </w:p>
    <w:p w14:paraId="06133001" w14:textId="77777777" w:rsidR="00D93D5F" w:rsidRPr="006D4D68" w:rsidRDefault="00D93D5F" w:rsidP="00B44A05">
      <w:pPr>
        <w:pStyle w:val="Tekstpodstawowy21"/>
        <w:numPr>
          <w:ilvl w:val="0"/>
          <w:numId w:val="16"/>
        </w:numPr>
        <w:tabs>
          <w:tab w:val="left" w:pos="1416"/>
          <w:tab w:val="left" w:pos="2061"/>
        </w:tabs>
        <w:ind w:left="2626" w:hanging="502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odprowadzenia ścieków lub ich utylizacji,</w:t>
      </w:r>
    </w:p>
    <w:p w14:paraId="2925553B" w14:textId="77777777" w:rsidR="00D93D5F" w:rsidRPr="006D4D68" w:rsidRDefault="00D93D5F" w:rsidP="00B44A05">
      <w:pPr>
        <w:pStyle w:val="Tekstpodstawowy21"/>
        <w:numPr>
          <w:ilvl w:val="0"/>
          <w:numId w:val="16"/>
        </w:numPr>
        <w:tabs>
          <w:tab w:val="left" w:pos="1416"/>
          <w:tab w:val="left" w:pos="2061"/>
        </w:tabs>
        <w:ind w:left="2626" w:hanging="502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urządzenia pomieszczeń higieniczno-sanitarnych i socjalnych,</w:t>
      </w:r>
    </w:p>
    <w:p w14:paraId="18437B1F" w14:textId="77777777" w:rsidR="00D93D5F" w:rsidRPr="006D4D68" w:rsidRDefault="00D93D5F" w:rsidP="00B44A05">
      <w:pPr>
        <w:pStyle w:val="Tekstpodstawowy21"/>
        <w:numPr>
          <w:ilvl w:val="0"/>
          <w:numId w:val="16"/>
        </w:numPr>
        <w:tabs>
          <w:tab w:val="left" w:pos="1416"/>
          <w:tab w:val="left" w:pos="2061"/>
        </w:tabs>
        <w:ind w:left="2626" w:hanging="502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zapewnienia oświetlenia naturalnego i sztucznego,</w:t>
      </w:r>
    </w:p>
    <w:p w14:paraId="6FD72110" w14:textId="77777777" w:rsidR="00D93D5F" w:rsidRPr="006D4D68" w:rsidRDefault="00D93D5F" w:rsidP="00B44A05">
      <w:pPr>
        <w:pStyle w:val="Tekstpodstawowy21"/>
        <w:numPr>
          <w:ilvl w:val="0"/>
          <w:numId w:val="16"/>
        </w:numPr>
        <w:tabs>
          <w:tab w:val="left" w:pos="1416"/>
          <w:tab w:val="left" w:pos="2061"/>
        </w:tabs>
        <w:ind w:left="2626" w:hanging="502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zapewnienia właściwej wentylacji,</w:t>
      </w:r>
    </w:p>
    <w:p w14:paraId="2B1C439F" w14:textId="77777777" w:rsidR="00D93D5F" w:rsidRPr="006D4D68" w:rsidRDefault="00D93D5F" w:rsidP="00B44A05">
      <w:pPr>
        <w:pStyle w:val="Tekstpodstawowy21"/>
        <w:numPr>
          <w:ilvl w:val="0"/>
          <w:numId w:val="16"/>
        </w:numPr>
        <w:tabs>
          <w:tab w:val="left" w:pos="1416"/>
          <w:tab w:val="left" w:pos="2061"/>
        </w:tabs>
        <w:ind w:left="2626" w:hanging="502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zapewnienia łączności telefonicznej,</w:t>
      </w:r>
    </w:p>
    <w:p w14:paraId="765AF84F" w14:textId="77777777" w:rsidR="00D93D5F" w:rsidRPr="006D4D68" w:rsidRDefault="00D93D5F" w:rsidP="00B44A05">
      <w:pPr>
        <w:pStyle w:val="Tekstpodstawowy21"/>
        <w:numPr>
          <w:ilvl w:val="0"/>
          <w:numId w:val="16"/>
        </w:numPr>
        <w:tabs>
          <w:tab w:val="left" w:pos="1416"/>
          <w:tab w:val="left" w:pos="2061"/>
        </w:tabs>
        <w:ind w:left="2626" w:hanging="502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urządzenia składowisk materiałów i wyrobów</w:t>
      </w:r>
    </w:p>
    <w:p w14:paraId="1AF4EED4" w14:textId="77777777" w:rsidR="00D93D5F" w:rsidRPr="006D4D68" w:rsidRDefault="00D93D5F" w:rsidP="00B44A05">
      <w:pPr>
        <w:pStyle w:val="Tekstpodstawowy21"/>
        <w:rPr>
          <w:rFonts w:ascii="Tahoma" w:hAnsi="Tahoma" w:cs="Tahoma"/>
          <w:sz w:val="18"/>
          <w:szCs w:val="18"/>
        </w:rPr>
      </w:pPr>
    </w:p>
    <w:p w14:paraId="417B05DF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 xml:space="preserve">Teren budowy lub robót powinien być w miarę potrzeby ogrodzony lub skutecznie zabezpieczony przed osobami postronnymi. Wysokość ogrodzenia powinna wynosić, co najmniej 1,5 m. W ogrodzeniu placu budowy lub robót powinny być wykonane oddzielne bramy dla ruchu pieszego oraz pojazdów mechanicznych i maszyn budowlanych. Szerokość ciągu pieszego jednokierunkowego powinna wynosić, co najmniej 0,75 m, a dwukierunkowego 1,20 m. Dla pojazdów używanych w trakcie wykonywania robót budowlanych należy wyznaczyć i oznakować miejsca postojowe na terenie budowy, lub poza nią. </w:t>
      </w:r>
    </w:p>
    <w:p w14:paraId="279D0119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 xml:space="preserve">Szerokość dróg komunikacyjnych na placu budowy lub robót powinna być dostosowana do używanych środków transportowych. Drogi i ciągi piesze na placu budowy powinny być utrzymane we właściwym stanie technicznym. Nie wolno na nich składować materiałów, sprzętu lub innych przedmiotów. Drogi komunikacyjne dla wózków i taczek oraz pochylnie, po których dokonuje się ręcznego przenoszenia ciężarów nie powinny mieć spadków większych niż 10%. Przejścia i strefy niebezpieczne powinny być oświetlone i oznakowane znakami ostrzegawczymi lub znakami zakazu. Przejścia o pochyleniu większym niż 15 % należy zaopatrzyć w listwy umocowane poprzecznie, w odstępach nie mniejszych niż 0,40 m lub schody o szerokości nie mniejszej niż 0,75 m, zabezpieczone, co najmniej z jednej strony balustradą. Balustrada składa się z deski krawężnikowej o wysokości 0,15 m i poręczy ochronnej umieszczonej na wysokości 1,10 m. Wolną przestrzeń pomiędzy deską krawężnikową a poręczą należy wypełnić w sposób zabezpieczający pracowników przed upadkiem. </w:t>
      </w:r>
    </w:p>
    <w:p w14:paraId="4D3FE1B1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 xml:space="preserve">Strefa niebezpieczna, w której istnieje zagrożenie spadania z wysokości przedmiotów, powinna być ogrodzona balustradami i oznakowana w sposób uniemożliwiający dostęp osobom postronnym. Strefa ta nie może wynosić mniej niż 1/10 wysokości, z której mogą spadać przedmioty, lecz nie mniej niż 6,0 m. </w:t>
      </w:r>
    </w:p>
    <w:p w14:paraId="26C21353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Przejścia, przejazdy i stanowiska pracy w strefie niebezpiecznej powinny być zabezpieczone daszkami ochronnymi. Daszki ochronne powinny znajdować się na wysokości nie mniejszej niż 2,4 m nad terenem w najniższym miejscu i być nachylone pod kątem 45</w:t>
      </w:r>
      <w:r w:rsidRPr="006D4D68">
        <w:rPr>
          <w:rFonts w:ascii="Tahoma" w:hAnsi="Tahoma" w:cs="Tahoma"/>
          <w:sz w:val="18"/>
          <w:szCs w:val="18"/>
          <w:vertAlign w:val="superscript"/>
        </w:rPr>
        <w:t>0</w:t>
      </w:r>
      <w:r w:rsidRPr="006D4D68">
        <w:rPr>
          <w:rFonts w:ascii="Tahoma" w:hAnsi="Tahoma" w:cs="Tahoma"/>
          <w:sz w:val="18"/>
          <w:szCs w:val="18"/>
        </w:rPr>
        <w:t xml:space="preserve"> w kierunku źródła zagrożenia. Pokrycie daszków powinno być szczelne i odporne na przebicie przez spadające przedmioty. Używanie daszków ochronnych jako rusztowań lub miejsc składowania narzędzi, sprzętu, materiałów jest zabronione.</w:t>
      </w:r>
    </w:p>
    <w:p w14:paraId="7E6C30B0" w14:textId="77777777" w:rsidR="00D93D5F" w:rsidRPr="006D4D68" w:rsidRDefault="00D93D5F" w:rsidP="00B44A05">
      <w:pPr>
        <w:pStyle w:val="Tekstpodstawowy21"/>
        <w:ind w:left="709"/>
        <w:rPr>
          <w:rFonts w:ascii="Tahoma" w:hAnsi="Tahoma" w:cs="Tahoma"/>
          <w:sz w:val="18"/>
          <w:szCs w:val="18"/>
        </w:rPr>
      </w:pPr>
    </w:p>
    <w:p w14:paraId="1794D277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Instalacje rozdziału energii elektrycznej na terenie budowy powinny być zaprojektowane i wykonane oraz utrzymywane i użytkowane w taki sposób, aby nie stanowiły zagrożenia pożarowego lub wybuchowego, lecz chroniły pracowników przed porażeniem prądem elektrycznym.</w:t>
      </w:r>
    </w:p>
    <w:p w14:paraId="435AE2E4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Roboty związane z podłączeniem, sprawdzaniem, konserwacją i naprawą instalacji i urządzeń elektrycznych mogą być wykonywane wyłącznie przez osoby posiadające odpowiednie uprawnienia.</w:t>
      </w:r>
    </w:p>
    <w:p w14:paraId="10BF1F7F" w14:textId="77777777" w:rsidR="00D93D5F" w:rsidRPr="006D4D68" w:rsidRDefault="00D93D5F" w:rsidP="00B44A05">
      <w:pPr>
        <w:pStyle w:val="Tekstpodstawowy21"/>
        <w:ind w:left="709"/>
        <w:rPr>
          <w:rFonts w:ascii="Tahoma" w:hAnsi="Tahoma" w:cs="Tahoma"/>
          <w:sz w:val="18"/>
          <w:szCs w:val="18"/>
        </w:rPr>
      </w:pPr>
    </w:p>
    <w:p w14:paraId="0F27F660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Nie jest dopuszczalne sytuowanie stanowisk pracy, składowisk wyrobów i materiałów lub maszyn i urządzeń budowlanych bezpośrednio pod napowietrznymi liniami elektroenergetycznymi lub w odległości liczonej w poziomie od skrajnych przewodów, mniejszej niż:</w:t>
      </w:r>
    </w:p>
    <w:p w14:paraId="0B236CF0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</w:p>
    <w:p w14:paraId="6916DF2B" w14:textId="77777777" w:rsidR="00D93D5F" w:rsidRPr="006D4D68" w:rsidRDefault="00D93D5F" w:rsidP="00B44A05">
      <w:pPr>
        <w:pStyle w:val="Tekstpodstawowy21"/>
        <w:numPr>
          <w:ilvl w:val="0"/>
          <w:numId w:val="17"/>
        </w:numPr>
        <w:tabs>
          <w:tab w:val="left" w:pos="1134"/>
          <w:tab w:val="left" w:pos="1416"/>
          <w:tab w:val="left" w:pos="1494"/>
        </w:tabs>
        <w:ind w:left="1776" w:firstLine="0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3,0 m – dla linii o napięciu znamionowym nieprzekraczającym 1 KV,</w:t>
      </w:r>
    </w:p>
    <w:p w14:paraId="2D7C665D" w14:textId="77777777" w:rsidR="00D93D5F" w:rsidRPr="006D4D68" w:rsidRDefault="00D93D5F" w:rsidP="00B44A05">
      <w:pPr>
        <w:pStyle w:val="Tekstpodstawowy21"/>
        <w:numPr>
          <w:ilvl w:val="0"/>
          <w:numId w:val="17"/>
        </w:numPr>
        <w:tabs>
          <w:tab w:val="left" w:pos="1134"/>
          <w:tab w:val="left" w:pos="1416"/>
          <w:tab w:val="left" w:pos="1494"/>
        </w:tabs>
        <w:ind w:left="1776" w:firstLine="0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5,0 m – dla linii i napięciu znamionowym powyżej 1 KV, lecz nie przekraczającym 15 KV,</w:t>
      </w:r>
    </w:p>
    <w:p w14:paraId="186FCD49" w14:textId="77777777" w:rsidR="00D93D5F" w:rsidRPr="006D4D68" w:rsidRDefault="00D93D5F" w:rsidP="00B44A05">
      <w:pPr>
        <w:pStyle w:val="Tekstpodstawowy21"/>
        <w:numPr>
          <w:ilvl w:val="0"/>
          <w:numId w:val="17"/>
        </w:numPr>
        <w:tabs>
          <w:tab w:val="left" w:pos="1134"/>
          <w:tab w:val="left" w:pos="1416"/>
          <w:tab w:val="left" w:pos="1494"/>
        </w:tabs>
        <w:ind w:left="1776" w:firstLine="0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10,0 m – dla linii o napięciu znamionowym powyżej 15 KV, lecz nieprzekraczającym 30 KV,</w:t>
      </w:r>
    </w:p>
    <w:p w14:paraId="142338A6" w14:textId="77777777" w:rsidR="00D93D5F" w:rsidRPr="006D4D68" w:rsidRDefault="00D93D5F" w:rsidP="00B44A05">
      <w:pPr>
        <w:pStyle w:val="Tekstpodstawowy21"/>
        <w:numPr>
          <w:ilvl w:val="0"/>
          <w:numId w:val="17"/>
        </w:numPr>
        <w:tabs>
          <w:tab w:val="left" w:pos="1134"/>
          <w:tab w:val="left" w:pos="1416"/>
          <w:tab w:val="left" w:pos="1494"/>
        </w:tabs>
        <w:ind w:left="1776" w:firstLine="0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15,0 m – dla linii o napięciu znamionowym powyżej 30 KV, lecz nieprzekraczającym 110 KV,</w:t>
      </w:r>
    </w:p>
    <w:p w14:paraId="2640E497" w14:textId="77777777" w:rsidR="00D93D5F" w:rsidRPr="006D4D68" w:rsidRDefault="00D93D5F" w:rsidP="00B44A05">
      <w:pPr>
        <w:pStyle w:val="Tekstpodstawowy21"/>
        <w:numPr>
          <w:ilvl w:val="0"/>
          <w:numId w:val="17"/>
        </w:numPr>
        <w:tabs>
          <w:tab w:val="left" w:pos="1134"/>
          <w:tab w:val="left" w:pos="1416"/>
          <w:tab w:val="left" w:pos="1494"/>
        </w:tabs>
        <w:ind w:left="1776" w:firstLine="0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30,0 m – dla linii o napięciu znamionowym powyżej 110 KV.</w:t>
      </w:r>
    </w:p>
    <w:p w14:paraId="228E35BF" w14:textId="77777777" w:rsidR="00D93D5F" w:rsidRPr="006D4D68" w:rsidRDefault="00D93D5F" w:rsidP="00B44A05">
      <w:pPr>
        <w:pStyle w:val="Tekstpodstawowy21"/>
        <w:ind w:left="709"/>
        <w:rPr>
          <w:rFonts w:ascii="Tahoma" w:hAnsi="Tahoma" w:cs="Tahoma"/>
          <w:sz w:val="18"/>
          <w:szCs w:val="18"/>
        </w:rPr>
      </w:pPr>
    </w:p>
    <w:p w14:paraId="44B09F67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Żurawie samojezdne, koparki i inne urządzenia ruchome, które mogą zbliżyć się na niebezpieczną odległość do w/w  napowietrznych lub kablowych linii elektroenergetycznych, powinny być wyposażone w sygnalizatory napięcia.</w:t>
      </w:r>
    </w:p>
    <w:p w14:paraId="46E0030A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</w:p>
    <w:p w14:paraId="1AE1818F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Rozdzielnice budowlane prądu elektrycznego znajdujące się na terenie budowy należy zabezpieczyć przed dostępem osób nieupoważnionych. Rozdzielnice powinny być usytuowane w odległości nie większej niż 50,0 m od odbiorników energii.</w:t>
      </w:r>
    </w:p>
    <w:p w14:paraId="58340624" w14:textId="77777777" w:rsidR="00D93D5F" w:rsidRPr="006D4D68" w:rsidRDefault="00D93D5F" w:rsidP="00B44A05">
      <w:pPr>
        <w:pStyle w:val="Tekstpodstawowy21"/>
        <w:ind w:left="567"/>
        <w:rPr>
          <w:rFonts w:ascii="Tahoma" w:hAnsi="Tahoma" w:cs="Tahoma"/>
          <w:sz w:val="18"/>
          <w:szCs w:val="18"/>
        </w:rPr>
      </w:pPr>
    </w:p>
    <w:p w14:paraId="5EDC7FF3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Przewody elektryczne zasilające urządzenia mechaniczne powinny być zabezpieczone przed uszkodzeniami mechanicznymi, a ich połączenia z urządzeniami mechanicznymi wykonane w sposób zapewniający bezpieczeństwo pracy osób obsługujących takie urządzenia.</w:t>
      </w:r>
    </w:p>
    <w:p w14:paraId="4C256432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</w:p>
    <w:p w14:paraId="5181A09D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Okresowe kontrole stanu stacjonarnych urządzeń elektrycznych pod względem bezpieczeństwa powinny być przeprowadzane, co najmniej jeden raz w miesiącu, natomiast kontrola stanu i oporności izolacji tych urządzeń, co najmniej dwa razy w roku, a ponadto:</w:t>
      </w:r>
    </w:p>
    <w:p w14:paraId="74FB87B1" w14:textId="77777777" w:rsidR="00D93D5F" w:rsidRPr="006D4D68" w:rsidRDefault="00D93D5F" w:rsidP="00B44A05">
      <w:pPr>
        <w:pStyle w:val="Tekstpodstawowy21"/>
        <w:numPr>
          <w:ilvl w:val="0"/>
          <w:numId w:val="18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przed uruchomieniem urządzenia po dokonaniu zmian i napraw części elektrycznych i mechanicznych,</w:t>
      </w:r>
    </w:p>
    <w:p w14:paraId="70917747" w14:textId="77777777" w:rsidR="00D93D5F" w:rsidRPr="006D4D68" w:rsidRDefault="00D93D5F" w:rsidP="00B44A05">
      <w:pPr>
        <w:pStyle w:val="Tekstpodstawowy21"/>
        <w:numPr>
          <w:ilvl w:val="0"/>
          <w:numId w:val="18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przed uruchomieniem urządzenia, jeżeli urządzenie było nieczynne przez ponad miesiąc,</w:t>
      </w:r>
    </w:p>
    <w:p w14:paraId="1799C0E0" w14:textId="77777777" w:rsidR="00D93D5F" w:rsidRPr="006D4D68" w:rsidRDefault="00D93D5F" w:rsidP="00B44A05">
      <w:pPr>
        <w:pStyle w:val="Tekstpodstawowy21"/>
        <w:numPr>
          <w:ilvl w:val="0"/>
          <w:numId w:val="18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przed uruchomieniem urządzenia po jego przemieszczeniu.</w:t>
      </w:r>
    </w:p>
    <w:p w14:paraId="00892260" w14:textId="77777777" w:rsidR="00D93D5F" w:rsidRPr="006D4D68" w:rsidRDefault="00D93D5F" w:rsidP="00B44A05">
      <w:pPr>
        <w:pStyle w:val="Tekstpodstawowy21"/>
        <w:rPr>
          <w:rFonts w:ascii="Tahoma" w:hAnsi="Tahoma" w:cs="Tahoma"/>
          <w:sz w:val="18"/>
          <w:szCs w:val="18"/>
        </w:rPr>
      </w:pPr>
    </w:p>
    <w:p w14:paraId="27F87DEA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W przypadkach zastosowania urządzeń ochronnych różnicowoprądowych w w/w instalacjach, należy sprawdzać ich działanie każdorazowo przed przystąpieniem do pracy.</w:t>
      </w:r>
    </w:p>
    <w:p w14:paraId="030346F7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Dokonywane naprawy i przeglądy urządzeń elektrycznych powinny być odnotowywane w książce konserwacji urządzeń.</w:t>
      </w:r>
    </w:p>
    <w:p w14:paraId="2FC61F40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</w:p>
    <w:p w14:paraId="5EA9AE35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 xml:space="preserve">Należy zapewnić dostateczną ilość wody zdatnej do picia pracownikom zatrudnionym na budowie oraz do celów </w:t>
      </w:r>
      <w:proofErr w:type="spellStart"/>
      <w:r w:rsidRPr="006D4D68">
        <w:rPr>
          <w:rFonts w:ascii="Tahoma" w:hAnsi="Tahoma" w:cs="Tahoma"/>
          <w:sz w:val="18"/>
          <w:szCs w:val="18"/>
        </w:rPr>
        <w:t>higieniczno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- sanitarnych, gospodarczych i przeciwpożarowych. Ilość wody do celów higienicznych przypadająca dziennie na każdego pracownika jednocześnie zatrudnionego nie może być mniejsza niż:</w:t>
      </w:r>
    </w:p>
    <w:p w14:paraId="2E8D192F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</w:p>
    <w:p w14:paraId="760BEDD9" w14:textId="77777777" w:rsidR="00D93D5F" w:rsidRPr="006D4D68" w:rsidRDefault="00D93D5F" w:rsidP="00B44A05">
      <w:pPr>
        <w:pStyle w:val="Tekstpodstawowy21"/>
        <w:numPr>
          <w:ilvl w:val="0"/>
          <w:numId w:val="19"/>
        </w:numPr>
        <w:tabs>
          <w:tab w:val="left" w:pos="1067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lastRenderedPageBreak/>
        <w:t>120 l – przy pracach w kontakcie z substancjami szkodliwymi, trującymi lub zakaźnymi albo powodującymi silne zabrudzenie pyłami, w tym 20 l w przypadku korzystania z natrysków,</w:t>
      </w:r>
    </w:p>
    <w:p w14:paraId="42B08C80" w14:textId="77777777" w:rsidR="00D93D5F" w:rsidRPr="006D4D68" w:rsidRDefault="00D93D5F" w:rsidP="00B44A05">
      <w:pPr>
        <w:pStyle w:val="Tekstpodstawowy21"/>
        <w:numPr>
          <w:ilvl w:val="0"/>
          <w:numId w:val="19"/>
        </w:numPr>
        <w:tabs>
          <w:tab w:val="left" w:pos="1067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90 l - przy pracach brudzących, wykonywanych w wysokich temperaturach lub wymagających zapewnienia należytej higieny procesów technologicznych, w tym 60 l w przypadku korzystania z natrysków,</w:t>
      </w:r>
    </w:p>
    <w:p w14:paraId="0A0AEF48" w14:textId="77777777" w:rsidR="00D93D5F" w:rsidRPr="006D4D68" w:rsidRDefault="00D93D5F" w:rsidP="00B44A05">
      <w:pPr>
        <w:pStyle w:val="Tekstpodstawowy21"/>
        <w:numPr>
          <w:ilvl w:val="0"/>
          <w:numId w:val="19"/>
        </w:numPr>
        <w:tabs>
          <w:tab w:val="left" w:pos="1067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30 l – przy pracach nie wymienionych w pkt. „a” i „b”.</w:t>
      </w:r>
    </w:p>
    <w:p w14:paraId="608A5C65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</w:p>
    <w:p w14:paraId="37077438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Niezależnie od ilości wody określonej w pkt. „a”, „b”, „c” należy zapewnić, co najmniej 2,5 l na dobę na każdy metr kwadratowy powierzchni terenu poza budynkami, wymagającej polewania (tereny zielone, utwardzone ulice, place itp.)</w:t>
      </w:r>
    </w:p>
    <w:p w14:paraId="340266E8" w14:textId="77777777" w:rsidR="00D93D5F" w:rsidRPr="006D4D68" w:rsidRDefault="00D93D5F" w:rsidP="00B44A05">
      <w:pPr>
        <w:pStyle w:val="Tekstpodstawowy21"/>
        <w:rPr>
          <w:rFonts w:ascii="Tahoma" w:hAnsi="Tahoma" w:cs="Tahoma"/>
          <w:sz w:val="18"/>
          <w:szCs w:val="18"/>
        </w:rPr>
      </w:pPr>
    </w:p>
    <w:p w14:paraId="5B328E99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Pracownikom zatrudnionym w warunkach szczególnie uciążliwych należy zapewnić:</w:t>
      </w:r>
    </w:p>
    <w:p w14:paraId="3D9565E3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</w:p>
    <w:p w14:paraId="27729B4B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426"/>
          <w:tab w:val="left" w:pos="1134"/>
          <w:tab w:val="left" w:pos="1775"/>
        </w:tabs>
        <w:ind w:left="1416" w:firstLine="0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posiłki wydawane ze względów profilaktycznych,</w:t>
      </w:r>
    </w:p>
    <w:p w14:paraId="72BC6050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426"/>
          <w:tab w:val="left" w:pos="1775"/>
        </w:tabs>
        <w:ind w:left="1416" w:firstLine="0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napoje, których rodzaj i temperatura powinny być dostosowane do warunków wykonywania pracy</w:t>
      </w:r>
    </w:p>
    <w:p w14:paraId="3FC7D59F" w14:textId="77777777" w:rsidR="00D93D5F" w:rsidRPr="006D4D68" w:rsidRDefault="00D93D5F" w:rsidP="00B44A05">
      <w:pPr>
        <w:pStyle w:val="Tekstpodstawowy21"/>
        <w:ind w:left="709"/>
        <w:rPr>
          <w:rFonts w:ascii="Tahoma" w:hAnsi="Tahoma" w:cs="Tahoma"/>
          <w:sz w:val="18"/>
          <w:szCs w:val="18"/>
        </w:rPr>
      </w:pPr>
    </w:p>
    <w:p w14:paraId="705B18A3" w14:textId="77777777" w:rsidR="00D93D5F" w:rsidRPr="006D4D68" w:rsidRDefault="00D93D5F" w:rsidP="00B44A05">
      <w:pPr>
        <w:pStyle w:val="Tekstpodstawowy21"/>
        <w:ind w:left="708" w:firstLine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Posiłki profilaktyczne należy zapewnić pracownikom wykonującym prace:</w:t>
      </w:r>
    </w:p>
    <w:p w14:paraId="71CD2A49" w14:textId="77777777" w:rsidR="00D93D5F" w:rsidRPr="006D4D68" w:rsidRDefault="00D93D5F" w:rsidP="00B44A05">
      <w:pPr>
        <w:pStyle w:val="Tekstpodstawowy21"/>
        <w:ind w:left="708" w:firstLine="708"/>
        <w:rPr>
          <w:rFonts w:ascii="Tahoma" w:hAnsi="Tahoma" w:cs="Tahoma"/>
          <w:sz w:val="18"/>
          <w:szCs w:val="18"/>
        </w:rPr>
      </w:pPr>
    </w:p>
    <w:p w14:paraId="66DC2322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776"/>
        </w:tabs>
        <w:ind w:left="1416" w:firstLine="0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związane z wysiłkiem fizycznym, powodującym w ciągu zmiany roboczej efektywny wydatek energetyczny organizmu powyżej 1500 kcal u mężczyzn i powyżej 1 000 kcal u kobiet, wykonywane na otwartej przestrzeni w okresie zimowym; za okres zimowy uważa się okres od dnia 1 listopada do dnia 31 marca.</w:t>
      </w:r>
    </w:p>
    <w:p w14:paraId="263CCFDB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</w:p>
    <w:p w14:paraId="05FECBBF" w14:textId="77777777" w:rsidR="00D93D5F" w:rsidRPr="006D4D68" w:rsidRDefault="00D93D5F" w:rsidP="00B44A05">
      <w:pPr>
        <w:pStyle w:val="Tekstpodstawowy21"/>
        <w:ind w:left="708" w:firstLine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Napoje należy zapewnić pracownikom zatrudnionym:</w:t>
      </w:r>
    </w:p>
    <w:p w14:paraId="1ADB00EE" w14:textId="77777777" w:rsidR="00D93D5F" w:rsidRPr="006D4D68" w:rsidRDefault="00D93D5F" w:rsidP="00B44A05">
      <w:pPr>
        <w:pStyle w:val="Tekstpodstawowy21"/>
        <w:ind w:left="708" w:firstLine="708"/>
        <w:rPr>
          <w:rFonts w:ascii="Tahoma" w:hAnsi="Tahoma" w:cs="Tahoma"/>
          <w:sz w:val="18"/>
          <w:szCs w:val="18"/>
        </w:rPr>
      </w:pPr>
    </w:p>
    <w:p w14:paraId="5EBF7A2F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przy pracach na otwartej przestrzeni przy temperaturze otoczenia poniżej 10</w:t>
      </w:r>
      <w:r w:rsidRPr="006D4D68">
        <w:rPr>
          <w:rFonts w:ascii="Tahoma" w:hAnsi="Tahoma" w:cs="Tahoma"/>
          <w:sz w:val="18"/>
          <w:szCs w:val="18"/>
          <w:vertAlign w:val="superscript"/>
        </w:rPr>
        <w:t>0</w:t>
      </w:r>
      <w:r w:rsidRPr="006D4D68">
        <w:rPr>
          <w:rFonts w:ascii="Tahoma" w:hAnsi="Tahoma" w:cs="Tahoma"/>
          <w:sz w:val="18"/>
          <w:szCs w:val="18"/>
        </w:rPr>
        <w:t xml:space="preserve">C lub powyżej 25 </w:t>
      </w:r>
      <w:r w:rsidRPr="006D4D68">
        <w:rPr>
          <w:rFonts w:ascii="Tahoma" w:hAnsi="Tahoma" w:cs="Tahoma"/>
          <w:sz w:val="18"/>
          <w:szCs w:val="18"/>
          <w:vertAlign w:val="superscript"/>
        </w:rPr>
        <w:t>0</w:t>
      </w:r>
      <w:r w:rsidRPr="006D4D68">
        <w:rPr>
          <w:rFonts w:ascii="Tahoma" w:hAnsi="Tahoma" w:cs="Tahoma"/>
          <w:sz w:val="18"/>
          <w:szCs w:val="18"/>
        </w:rPr>
        <w:t>C.</w:t>
      </w:r>
    </w:p>
    <w:p w14:paraId="72BF411A" w14:textId="77777777" w:rsidR="00D93D5F" w:rsidRPr="006D4D68" w:rsidRDefault="00D93D5F" w:rsidP="00B44A05">
      <w:pPr>
        <w:pStyle w:val="Tekstpodstawowy21"/>
        <w:tabs>
          <w:tab w:val="left" w:pos="1134"/>
        </w:tabs>
        <w:ind w:left="1416"/>
        <w:rPr>
          <w:rFonts w:ascii="Tahoma" w:hAnsi="Tahoma" w:cs="Tahoma"/>
          <w:sz w:val="18"/>
          <w:szCs w:val="18"/>
        </w:rPr>
      </w:pPr>
    </w:p>
    <w:p w14:paraId="2E316F18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Pracownik może przyrządzać sobie posiłki we własnym zakresie z produktów otrzymanych od pracodawcy.</w:t>
      </w:r>
    </w:p>
    <w:p w14:paraId="397FADE2" w14:textId="77777777" w:rsidR="00D93D5F" w:rsidRPr="006D4D68" w:rsidRDefault="00D93D5F" w:rsidP="00B44A05">
      <w:pPr>
        <w:pStyle w:val="Tekstpodstawowy21"/>
        <w:ind w:left="708" w:firstLine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Pracownikom nie przysługuje ekwiwalent pieniężny za posiłki i napoje.</w:t>
      </w:r>
    </w:p>
    <w:p w14:paraId="723E797C" w14:textId="77777777" w:rsidR="00D93D5F" w:rsidRPr="006D4D68" w:rsidRDefault="00D93D5F" w:rsidP="00B44A05">
      <w:pPr>
        <w:pStyle w:val="Tekstpodstawowy21"/>
        <w:ind w:left="708" w:firstLine="708"/>
        <w:rPr>
          <w:rFonts w:ascii="Tahoma" w:hAnsi="Tahoma" w:cs="Tahoma"/>
          <w:sz w:val="18"/>
          <w:szCs w:val="18"/>
        </w:rPr>
      </w:pPr>
    </w:p>
    <w:p w14:paraId="61C787B3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 xml:space="preserve">Na terenie budowy powinny być urządzone i wydzielone pomieszczenia </w:t>
      </w:r>
      <w:proofErr w:type="spellStart"/>
      <w:r w:rsidRPr="006D4D68">
        <w:rPr>
          <w:rFonts w:ascii="Tahoma" w:hAnsi="Tahoma" w:cs="Tahoma"/>
          <w:sz w:val="18"/>
          <w:szCs w:val="18"/>
        </w:rPr>
        <w:t>higieniczno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– sanitarne i socjalne – szatnie (na odzież roboczą i ochronną), umywalnie, jadalnie, suszarnie oraz ustępy. Dopuszczalne jest korzystanie z istniejących na terenie budowy pomieszczeń i urządzeń </w:t>
      </w:r>
      <w:proofErr w:type="spellStart"/>
      <w:r w:rsidRPr="006D4D68">
        <w:rPr>
          <w:rFonts w:ascii="Tahoma" w:hAnsi="Tahoma" w:cs="Tahoma"/>
          <w:sz w:val="18"/>
          <w:szCs w:val="18"/>
        </w:rPr>
        <w:t>higieniczno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– sanitarnych inwestora, jeżeli przewiduje to zawarta umowa. </w:t>
      </w:r>
    </w:p>
    <w:p w14:paraId="3EADCF65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Zabrania się urządzania w jednym pomieszczeniu szatni i jadalni w przypadkach, gdy na terenie budowy, na której roboty budowlane wykonuje więcej niż 20 – pracujących. W takim przypadku, szafki na odzież powinny być dwudzielne, zapewniające możliwość przechowywania oddzielnie odzieży roboczej i własnej.</w:t>
      </w:r>
    </w:p>
    <w:p w14:paraId="2CFA28B7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 xml:space="preserve">W pomieszczeniach </w:t>
      </w:r>
      <w:proofErr w:type="spellStart"/>
      <w:r w:rsidRPr="006D4D68">
        <w:rPr>
          <w:rFonts w:ascii="Tahoma" w:hAnsi="Tahoma" w:cs="Tahoma"/>
          <w:sz w:val="18"/>
          <w:szCs w:val="18"/>
        </w:rPr>
        <w:t>higieniczno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– sanitarnych mogą być stosowane ławki, jako miejsca siedzące, jeżeli są one trwale przytwierdzone do podłoża.</w:t>
      </w:r>
    </w:p>
    <w:p w14:paraId="13F8B1DA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</w:p>
    <w:p w14:paraId="46CBA29B" w14:textId="77777777" w:rsidR="00D93D5F" w:rsidRPr="006D4D68" w:rsidRDefault="00D93D5F" w:rsidP="00B44A05">
      <w:pPr>
        <w:pStyle w:val="Tekstpodstawowy21"/>
        <w:ind w:left="708" w:firstLine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Jadalnia powinna składać się z dwóch części:</w:t>
      </w:r>
    </w:p>
    <w:p w14:paraId="0D29E6CF" w14:textId="77777777" w:rsidR="00D93D5F" w:rsidRPr="006D4D68" w:rsidRDefault="00D93D5F" w:rsidP="00B44A05">
      <w:pPr>
        <w:pStyle w:val="Tekstpodstawowy21"/>
        <w:ind w:left="426" w:firstLine="708"/>
        <w:rPr>
          <w:rFonts w:ascii="Tahoma" w:hAnsi="Tahoma" w:cs="Tahoma"/>
          <w:sz w:val="18"/>
          <w:szCs w:val="18"/>
        </w:rPr>
      </w:pPr>
    </w:p>
    <w:p w14:paraId="1B884627" w14:textId="77777777" w:rsidR="00D93D5F" w:rsidRPr="006D4D68" w:rsidRDefault="00D93D5F" w:rsidP="00B44A05">
      <w:pPr>
        <w:pStyle w:val="Tekstpodstawowy21"/>
        <w:numPr>
          <w:ilvl w:val="0"/>
          <w:numId w:val="21"/>
        </w:numPr>
        <w:tabs>
          <w:tab w:val="clear" w:pos="0"/>
          <w:tab w:val="num" w:pos="360"/>
          <w:tab w:val="left" w:pos="1067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jadalni właściwej, gdzie powinno przypadać co najmniej 1,10 m</w:t>
      </w:r>
      <w:r w:rsidRPr="006D4D68">
        <w:rPr>
          <w:rFonts w:ascii="Tahoma" w:hAnsi="Tahoma" w:cs="Tahoma"/>
          <w:sz w:val="18"/>
          <w:szCs w:val="18"/>
          <w:vertAlign w:val="superscript"/>
        </w:rPr>
        <w:t>2</w:t>
      </w:r>
      <w:r w:rsidRPr="006D4D68">
        <w:rPr>
          <w:rFonts w:ascii="Tahoma" w:hAnsi="Tahoma" w:cs="Tahoma"/>
          <w:sz w:val="18"/>
          <w:szCs w:val="18"/>
        </w:rPr>
        <w:t xml:space="preserve"> powierzchni na każdego z pracowników jednocześnie spożywających posiłek,</w:t>
      </w:r>
    </w:p>
    <w:p w14:paraId="55F80D6C" w14:textId="77777777" w:rsidR="00D93D5F" w:rsidRPr="006D4D68" w:rsidRDefault="00D93D5F" w:rsidP="00B44A05">
      <w:pPr>
        <w:pStyle w:val="Tekstpodstawowy21"/>
        <w:numPr>
          <w:ilvl w:val="0"/>
          <w:numId w:val="21"/>
        </w:numPr>
        <w:tabs>
          <w:tab w:val="clear" w:pos="0"/>
          <w:tab w:val="num" w:pos="360"/>
          <w:tab w:val="left" w:pos="1067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pomieszczeń do przygotowywania, wydawania napojów oraz zmywania naczyń stołowych.</w:t>
      </w:r>
    </w:p>
    <w:p w14:paraId="2827DE79" w14:textId="77777777" w:rsidR="00D93D5F" w:rsidRPr="006D4D68" w:rsidRDefault="00D93D5F" w:rsidP="00B44A05">
      <w:pPr>
        <w:pStyle w:val="Tekstpodstawowy21"/>
        <w:ind w:left="1134"/>
        <w:rPr>
          <w:rFonts w:ascii="Tahoma" w:hAnsi="Tahoma" w:cs="Tahoma"/>
          <w:sz w:val="18"/>
          <w:szCs w:val="18"/>
        </w:rPr>
      </w:pPr>
    </w:p>
    <w:p w14:paraId="1C8E9390" w14:textId="77777777" w:rsidR="00D93D5F" w:rsidRPr="006D4D68" w:rsidRDefault="00D93D5F" w:rsidP="00B44A05">
      <w:pPr>
        <w:pStyle w:val="Tekstpodstawowy21"/>
        <w:ind w:left="1410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 xml:space="preserve">W przypadku usytuowania pomieszczeń </w:t>
      </w:r>
      <w:proofErr w:type="spellStart"/>
      <w:r w:rsidRPr="006D4D68">
        <w:rPr>
          <w:rFonts w:ascii="Tahoma" w:hAnsi="Tahoma" w:cs="Tahoma"/>
          <w:sz w:val="18"/>
          <w:szCs w:val="18"/>
        </w:rPr>
        <w:t>higieniczno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– sanitarnych w kontenerach dopuszcza się niższą wysokość tych pomieszczeń, tj. do 2,20 m.</w:t>
      </w:r>
    </w:p>
    <w:p w14:paraId="24BFB95B" w14:textId="77777777" w:rsidR="00D93D5F" w:rsidRPr="006D4D68" w:rsidRDefault="00D93D5F" w:rsidP="00B44A05">
      <w:pPr>
        <w:pStyle w:val="Tekstpodstawowy21"/>
        <w:ind w:left="709"/>
        <w:rPr>
          <w:rFonts w:ascii="Tahoma" w:hAnsi="Tahoma" w:cs="Tahoma"/>
          <w:sz w:val="18"/>
          <w:szCs w:val="18"/>
        </w:rPr>
      </w:pPr>
    </w:p>
    <w:p w14:paraId="6A369AD1" w14:textId="77777777" w:rsidR="00D93D5F" w:rsidRPr="006D4D68" w:rsidRDefault="00D93D5F" w:rsidP="00B44A05">
      <w:pPr>
        <w:pStyle w:val="Tekstpodstawowy21"/>
        <w:ind w:left="1410" w:firstLine="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Na terenie budowy powinny być wyznaczone oznakowane, utwardzone i odwodnione miejsca do składania materiałów i wyrobów. Składowiska materiałów, wyrobów i urządzeń technicznych należy wykonać w sposób wykluczający możliwość wywrócenia, zsunięcia, rozsunięcia się lub spadnięcia składowanych wyrobów i urządzeń.</w:t>
      </w:r>
    </w:p>
    <w:p w14:paraId="4BDE3E0F" w14:textId="77777777" w:rsidR="00D93D5F" w:rsidRPr="006D4D68" w:rsidRDefault="00D93D5F" w:rsidP="00B44A05">
      <w:pPr>
        <w:pStyle w:val="Tekstpodstawowy21"/>
        <w:ind w:left="1410" w:firstLine="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Materiały drobnicowe powinny być ułożone w stosy o wysokości nie większej niż 2,0 m, a stosy materiałów workowanych ułożone w warstwach krzyżowo do wysokości nieprzekraczającej 10 – warstw.</w:t>
      </w:r>
    </w:p>
    <w:p w14:paraId="27FFA223" w14:textId="77777777" w:rsidR="00D93D5F" w:rsidRPr="006D4D68" w:rsidRDefault="00D93D5F" w:rsidP="00B44A05">
      <w:pPr>
        <w:pStyle w:val="Tekstpodstawowy21"/>
        <w:ind w:left="1410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Odległość stosów przy składowaniu materiałów nie powinna być mniejsza niż:</w:t>
      </w:r>
    </w:p>
    <w:p w14:paraId="14FBE6A5" w14:textId="77777777" w:rsidR="00D93D5F" w:rsidRPr="006D4D68" w:rsidRDefault="00D93D5F" w:rsidP="00B44A05">
      <w:pPr>
        <w:pStyle w:val="Tekstpodstawowy21"/>
        <w:ind w:left="1410"/>
        <w:rPr>
          <w:rFonts w:ascii="Tahoma" w:hAnsi="Tahoma" w:cs="Tahoma"/>
          <w:sz w:val="18"/>
          <w:szCs w:val="18"/>
        </w:rPr>
      </w:pPr>
    </w:p>
    <w:p w14:paraId="1ECBF7D3" w14:textId="77777777" w:rsidR="00D93D5F" w:rsidRPr="006D4D68" w:rsidRDefault="00D93D5F" w:rsidP="00B44A05">
      <w:pPr>
        <w:pStyle w:val="Tekstpodstawowy21"/>
        <w:numPr>
          <w:ilvl w:val="0"/>
          <w:numId w:val="22"/>
        </w:numPr>
        <w:tabs>
          <w:tab w:val="left" w:pos="783"/>
          <w:tab w:val="left" w:pos="993"/>
        </w:tabs>
        <w:ind w:left="1416" w:firstLine="0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0,75 m - od ogrodzenia lub zabudowań,</w:t>
      </w:r>
    </w:p>
    <w:p w14:paraId="11EF0FC1" w14:textId="77777777" w:rsidR="00D93D5F" w:rsidRPr="006D4D68" w:rsidRDefault="00D93D5F" w:rsidP="00B44A05">
      <w:pPr>
        <w:pStyle w:val="Tekstpodstawowy21"/>
        <w:numPr>
          <w:ilvl w:val="0"/>
          <w:numId w:val="22"/>
        </w:numPr>
        <w:tabs>
          <w:tab w:val="left" w:pos="783"/>
          <w:tab w:val="left" w:pos="993"/>
        </w:tabs>
        <w:ind w:left="1416" w:firstLine="0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5,00 m - od stałego stanowiska pracy.</w:t>
      </w:r>
    </w:p>
    <w:p w14:paraId="1B3C1823" w14:textId="77777777" w:rsidR="00D93D5F" w:rsidRPr="006D4D68" w:rsidRDefault="00D93D5F" w:rsidP="00B44A05">
      <w:pPr>
        <w:pStyle w:val="Tekstpodstawowy21"/>
        <w:tabs>
          <w:tab w:val="left" w:pos="993"/>
        </w:tabs>
        <w:ind w:left="1416"/>
        <w:rPr>
          <w:rFonts w:ascii="Tahoma" w:hAnsi="Tahoma" w:cs="Tahoma"/>
          <w:sz w:val="18"/>
          <w:szCs w:val="18"/>
        </w:rPr>
      </w:pPr>
    </w:p>
    <w:p w14:paraId="6B76B2F4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Opieranie składowanych materiałów lub wyrobów o płoty, słupy napowietrznych linii elektroenergetycznych, konstrukcje wsporcze sieci trakcyjnej lub ściany obiektu budowlanego jest zabronione.</w:t>
      </w:r>
    </w:p>
    <w:p w14:paraId="43BC3C57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</w:p>
    <w:p w14:paraId="2763BFA1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 xml:space="preserve">Wchodzenie i schodzenie ze stosu utworzonego ze składowanych materiałów lub wyrobów jest dopuszczalne przy użyciu drabiny lub schodów. </w:t>
      </w:r>
    </w:p>
    <w:p w14:paraId="38BB5E27" w14:textId="77777777" w:rsidR="00D93D5F" w:rsidRPr="006D4D68" w:rsidRDefault="00D93D5F" w:rsidP="00B44A05">
      <w:pPr>
        <w:pStyle w:val="Tekstpodstawowy21"/>
        <w:ind w:left="709"/>
        <w:rPr>
          <w:rFonts w:ascii="Tahoma" w:hAnsi="Tahoma" w:cs="Tahoma"/>
          <w:sz w:val="18"/>
          <w:szCs w:val="18"/>
        </w:rPr>
      </w:pPr>
    </w:p>
    <w:p w14:paraId="0717CFC5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Teren budowy powinien być wyposażony w sprzęt niezbędny do gaszenia pożarów, który powinien być regularnie sprawdzany, konserwowany i uzupełniany, zgodnie z wymaganiami producentów i przepisów przeciwpożarowych. Ilość i rozmieszczenie gaśnic przenośnych powinno być zgodne z wymaganiami przepisów przeciwpożarowych.</w:t>
      </w:r>
    </w:p>
    <w:p w14:paraId="378A64A0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</w:p>
    <w:p w14:paraId="53432078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W pomieszczeniach zamkniętych  należy zapewnić wymianę powietrza, wynikającą z potrzeb  bezpieczeństwa pracy. Wentylacja powinna działać sprawnie i zapewniać dopływ świeżego powietrza. Nie może ona powodować przeciągów, wyziębienia lub przegrzewania pomieszczeń pracy.</w:t>
      </w:r>
    </w:p>
    <w:p w14:paraId="51418D56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</w:p>
    <w:p w14:paraId="5AD7EBBD" w14:textId="77777777" w:rsidR="00D93D5F" w:rsidRPr="006D4D68" w:rsidRDefault="00D93D5F" w:rsidP="00B44A05">
      <w:pPr>
        <w:pStyle w:val="Tekstpodstawowy21"/>
        <w:numPr>
          <w:ilvl w:val="1"/>
          <w:numId w:val="23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  <w:u w:val="single"/>
        </w:rPr>
        <w:t>Roboty ziemne</w:t>
      </w:r>
    </w:p>
    <w:p w14:paraId="2AC82F74" w14:textId="4262F30E" w:rsidR="00D93D5F" w:rsidRPr="006D4D68" w:rsidRDefault="00D93D5F" w:rsidP="0007088A">
      <w:pPr>
        <w:pStyle w:val="Tekstpodstawowy21"/>
        <w:ind w:left="708" w:firstLine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Zagrożenia występujące przy wykonywaniu robót ziemnych:</w:t>
      </w:r>
    </w:p>
    <w:p w14:paraId="5CD13607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upadek pracownika lub osoby postronnej do wykopu (brak wygrodzenia wykopu balustradami; brak przykrycia wykopu),</w:t>
      </w:r>
    </w:p>
    <w:p w14:paraId="61128FEB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 xml:space="preserve">zasypanie pracownika w wykopie </w:t>
      </w:r>
      <w:proofErr w:type="spellStart"/>
      <w:r w:rsidRPr="006D4D68">
        <w:rPr>
          <w:rFonts w:ascii="Tahoma" w:hAnsi="Tahoma" w:cs="Tahoma"/>
          <w:sz w:val="18"/>
          <w:szCs w:val="18"/>
        </w:rPr>
        <w:t>wąskoprzestrzennym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(brak zabezpieczenia ścian wykopu przed obsunięciem się; obciążenie klina naturalnego odłamu gruntu urobkiem pochodzącym z wykopu),</w:t>
      </w:r>
    </w:p>
    <w:p w14:paraId="2028215C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lastRenderedPageBreak/>
        <w:t>potrącenie pracownika lub osoby postronnej łyżką koparki przy wykonywaniu robót na placu budowy lub w miejscu dostępnym dla osób postronnych (brak wygrodzenia strefy niebezpiecznej).</w:t>
      </w:r>
    </w:p>
    <w:p w14:paraId="3E948AFB" w14:textId="77777777" w:rsidR="00D93D5F" w:rsidRPr="006D4D68" w:rsidRDefault="00D93D5F" w:rsidP="00B44A05">
      <w:pPr>
        <w:pStyle w:val="Tekstpodstawowy21"/>
        <w:tabs>
          <w:tab w:val="left" w:pos="1134"/>
        </w:tabs>
        <w:ind w:left="1416"/>
        <w:rPr>
          <w:rFonts w:ascii="Tahoma" w:hAnsi="Tahoma" w:cs="Tahoma"/>
          <w:sz w:val="18"/>
          <w:szCs w:val="18"/>
        </w:rPr>
      </w:pPr>
    </w:p>
    <w:p w14:paraId="63A4A0BD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Roboty ziemne powinny być prowadzone na podstawie projektu określającego położenie instalacji i urządzeń podziemnych, mogących znaleźć się w zasięgu prowadzonych robót.</w:t>
      </w:r>
    </w:p>
    <w:p w14:paraId="3DB75F88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</w:p>
    <w:p w14:paraId="1B972D9B" w14:textId="4C2C0F81" w:rsidR="00D93D5F" w:rsidRPr="006D4D68" w:rsidRDefault="00D93D5F" w:rsidP="0007088A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Wykonywanie robót ziemnych w bezpośrednim sąsiedztwie sieci, takich jak:</w:t>
      </w:r>
    </w:p>
    <w:p w14:paraId="11BD4D9B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elektroenergetyczne,</w:t>
      </w:r>
    </w:p>
    <w:p w14:paraId="2656F2ED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gazowe,</w:t>
      </w:r>
    </w:p>
    <w:p w14:paraId="70B229BD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telekomunikacyjne,</w:t>
      </w:r>
    </w:p>
    <w:p w14:paraId="7DF827F9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ciepłownicze,</w:t>
      </w:r>
    </w:p>
    <w:p w14:paraId="34228673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wodociągowe i kanalizacyjne,</w:t>
      </w:r>
    </w:p>
    <w:p w14:paraId="2B8CC185" w14:textId="77777777" w:rsidR="00D93D5F" w:rsidRPr="006D4D68" w:rsidRDefault="00D93D5F" w:rsidP="00B44A05">
      <w:pPr>
        <w:pStyle w:val="Tekstpodstawowy21"/>
        <w:tabs>
          <w:tab w:val="left" w:pos="1134"/>
        </w:tabs>
        <w:ind w:left="1416"/>
        <w:rPr>
          <w:rFonts w:ascii="Tahoma" w:hAnsi="Tahoma" w:cs="Tahoma"/>
          <w:sz w:val="18"/>
          <w:szCs w:val="18"/>
        </w:rPr>
      </w:pPr>
    </w:p>
    <w:p w14:paraId="51E8D9B1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 xml:space="preserve">powinno być poprzedzone określeniem przez kierownika budowy bezpiecznej odległości w jakiej mogą być one wykonywane od istniejącej sieci i sposobu wykonywania tych robót. W czasie wykonywania robót ziemnych miejsca niebezpieczne należy ogrodzić i umieścić napisy ostrzegawcze. </w:t>
      </w:r>
    </w:p>
    <w:p w14:paraId="6CF434FD" w14:textId="77777777" w:rsidR="00D93D5F" w:rsidRPr="006D4D68" w:rsidRDefault="00D93D5F" w:rsidP="00B44A05">
      <w:pPr>
        <w:pStyle w:val="Tekstpodstawowy21"/>
        <w:ind w:left="709"/>
        <w:rPr>
          <w:rFonts w:ascii="Tahoma" w:hAnsi="Tahoma" w:cs="Tahoma"/>
          <w:sz w:val="18"/>
          <w:szCs w:val="18"/>
        </w:rPr>
      </w:pPr>
    </w:p>
    <w:p w14:paraId="6FA1B802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W czasie wykonywania wykopów w miejscach dostępnych dla osób niezatrudnionych przy tych robotach, należy wokół wykopów pozostawionych na czas zmroku i w nocy ustawić balustrady zaopatrzone w światło ostrzegawcze koloru czerwonego.</w:t>
      </w:r>
    </w:p>
    <w:p w14:paraId="2A1D065C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Poręcze balustrad powinny znajdować się na wysokości 1,10 m nad terenem i w odległości nie mniejszej niż 1,0 m od krawędzi wykopu.</w:t>
      </w:r>
    </w:p>
    <w:p w14:paraId="3689C4F9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Wykopy o ścianach pionowych nieumocnionych, bez rozparcia lub podparcia mogą być wykonywane tylko do głębokości 1,0 m w gruntach zwartych, w przypadku gdy teren przy wykopie nie jest obciążony w pasie o szerokości równej głębokości wykopu.</w:t>
      </w:r>
    </w:p>
    <w:p w14:paraId="5E565E38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 xml:space="preserve">Wykopy bez umocnień o głębokości większej niż 1,0 m, lecz nie większej od 2,0 m można wykonywać, jeżeli pozwalają na to wyniki badań gruntu i dokumentacja </w:t>
      </w:r>
      <w:proofErr w:type="spellStart"/>
      <w:r w:rsidRPr="006D4D68">
        <w:rPr>
          <w:rFonts w:ascii="Tahoma" w:hAnsi="Tahoma" w:cs="Tahoma"/>
          <w:sz w:val="18"/>
          <w:szCs w:val="18"/>
        </w:rPr>
        <w:t>geologiczno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– inżynierska.</w:t>
      </w:r>
    </w:p>
    <w:p w14:paraId="32697B69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</w:p>
    <w:p w14:paraId="6CE022E1" w14:textId="515B9B55" w:rsidR="00D93D5F" w:rsidRPr="006D4D68" w:rsidRDefault="00D93D5F" w:rsidP="0007088A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Bezpieczne nachylenie ścian wykopów powinno być określone w dokumentacji projektowej wówczas, gdy:</w:t>
      </w:r>
    </w:p>
    <w:p w14:paraId="6DA70760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roboty ziemne wykonywane są w gruncie nawodnionym,</w:t>
      </w:r>
    </w:p>
    <w:p w14:paraId="3BD2CE9C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teren przy skarpie wykopu ma być obciążony w pasie równym głębokości wykopu,</w:t>
      </w:r>
    </w:p>
    <w:p w14:paraId="214CFD55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grunt stanowią iły skłonne do pęcznienia,</w:t>
      </w:r>
    </w:p>
    <w:p w14:paraId="219F645F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wykopu dokonuje się na terenach osuwiskowych,</w:t>
      </w:r>
    </w:p>
    <w:p w14:paraId="7ADA56B7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głębokość wykopu wynosi więcej niż 4,0 m.</w:t>
      </w:r>
    </w:p>
    <w:p w14:paraId="253DB241" w14:textId="77777777" w:rsidR="00D93D5F" w:rsidRPr="006D4D68" w:rsidRDefault="00D93D5F" w:rsidP="00B44A05">
      <w:pPr>
        <w:pStyle w:val="Tekstpodstawowy21"/>
        <w:tabs>
          <w:tab w:val="left" w:pos="1134"/>
        </w:tabs>
        <w:ind w:left="1416"/>
        <w:rPr>
          <w:rFonts w:ascii="Tahoma" w:hAnsi="Tahoma" w:cs="Tahoma"/>
          <w:sz w:val="18"/>
          <w:szCs w:val="18"/>
        </w:rPr>
      </w:pPr>
    </w:p>
    <w:p w14:paraId="4AEC202F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Jeżeli wykop osiągnie głębokość większą niż 1,0 m od poziomu terenu, należy wykonać zejście (wejście) do wykopu. Odległość pomiędzy zejściami (wejściami) do wykopu nie powinna przekraczać 20,0 m.</w:t>
      </w:r>
    </w:p>
    <w:p w14:paraId="5F9B8A3B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</w:p>
    <w:p w14:paraId="6D12ED7F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Należy również ustalić rodzaje prac, które powinny być wykonywane przez, co najmniej dwie osoby, w celu zapewnienia asekuracji, ze względu na możliwość wystąpienia szczególnego zagrożenia dla zdrowia lub życia ludzkiego.</w:t>
      </w:r>
    </w:p>
    <w:p w14:paraId="0A2E08D7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lastRenderedPageBreak/>
        <w:t>Dotyczy to prac wykonywanych w wykopach i wyrobiskach o głębokości większej od 2,0 m.</w:t>
      </w:r>
    </w:p>
    <w:p w14:paraId="2315E292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</w:p>
    <w:p w14:paraId="6B5A67FE" w14:textId="69133E7E" w:rsidR="00D93D5F" w:rsidRPr="006D4D68" w:rsidRDefault="00D93D5F" w:rsidP="0007088A">
      <w:pPr>
        <w:pStyle w:val="Tekstpodstawowy21"/>
        <w:ind w:left="993" w:firstLine="423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Składowanie urobku, materiałów i wyrobów jest zabronione:</w:t>
      </w:r>
    </w:p>
    <w:p w14:paraId="06546E11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w odległości mniejszej niż 0,60 m od krawędzi wykopu, jeżeli ściany wykopu są obudowane oraz jeżeli obciążenie urobku jest przewidziane w doborze obudowy,</w:t>
      </w:r>
    </w:p>
    <w:p w14:paraId="700F4024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w strefie klina naturalnego odłamu gruntu, jeżeli ściany wykopu nie są obudowane.</w:t>
      </w:r>
    </w:p>
    <w:p w14:paraId="141C873D" w14:textId="77777777" w:rsidR="00D93D5F" w:rsidRPr="006D4D68" w:rsidRDefault="00D93D5F" w:rsidP="00B44A05">
      <w:pPr>
        <w:pStyle w:val="Tekstpodstawowy21"/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</w:p>
    <w:p w14:paraId="257CE0D7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Ruch środków transportowych obok wykopów powinien odbywać się poza granicą klina naturalnego odłamu gruntu.</w:t>
      </w:r>
    </w:p>
    <w:p w14:paraId="42CA5BFE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W czasie wykonywania robót ziemnych  nie powinno dopuszczać się do tworzenia nawisów gruntu.</w:t>
      </w:r>
    </w:p>
    <w:p w14:paraId="6837E87A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Przebywanie osób pomiędzy ścianą wykopu a koparką, nawet w czasie postoju jest zabronione.</w:t>
      </w:r>
    </w:p>
    <w:p w14:paraId="43DE7BEB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Zakładanie obudowy lub montaż rur w uprzednio wykonanym wykopie o ścianach pionowych i na głębokości powyżej 1,0 m wymaga tymczasowego zabezpieczenia osób klatkami osłonowymi lub obudową prefabrykowaną.</w:t>
      </w:r>
    </w:p>
    <w:p w14:paraId="4944B9EA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</w:p>
    <w:p w14:paraId="6C9D3426" w14:textId="77777777" w:rsidR="00D93D5F" w:rsidRPr="006D4D68" w:rsidRDefault="00D93D5F" w:rsidP="00B44A05">
      <w:pPr>
        <w:pStyle w:val="Tekstpodstawowy21"/>
        <w:numPr>
          <w:ilvl w:val="1"/>
          <w:numId w:val="23"/>
        </w:numPr>
        <w:rPr>
          <w:rFonts w:ascii="Tahoma" w:hAnsi="Tahoma" w:cs="Tahoma"/>
          <w:sz w:val="18"/>
          <w:szCs w:val="18"/>
          <w:u w:val="single"/>
        </w:rPr>
      </w:pPr>
      <w:r w:rsidRPr="006D4D68">
        <w:rPr>
          <w:rFonts w:ascii="Tahoma" w:hAnsi="Tahoma" w:cs="Tahoma"/>
          <w:sz w:val="18"/>
          <w:szCs w:val="18"/>
          <w:u w:val="single"/>
        </w:rPr>
        <w:t>Roboty budowlano-montażowe</w:t>
      </w:r>
    </w:p>
    <w:p w14:paraId="5A26DBB2" w14:textId="274B3C4A" w:rsidR="00D93D5F" w:rsidRPr="006D4D68" w:rsidRDefault="00D93D5F" w:rsidP="0007088A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Zagrożenia występujące przy wykonywaniu robót budowlano montażowych:</w:t>
      </w:r>
    </w:p>
    <w:p w14:paraId="1FC729A9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851"/>
          <w:tab w:val="left" w:pos="1776"/>
        </w:tabs>
        <w:ind w:left="1776" w:firstLine="0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upadek pracownika z wysokości (brak zabezpieczenia obrysu stropu; brak zabezpieczenia otworów technologicznych w powierzchni stropu; brak zabezpieczenia otworów prowadzących na płyty balkonowe);</w:t>
      </w:r>
    </w:p>
    <w:p w14:paraId="369604BF" w14:textId="77777777" w:rsidR="00D93D5F" w:rsidRPr="006D4D68" w:rsidRDefault="00D93D5F" w:rsidP="00B44A05">
      <w:pPr>
        <w:pStyle w:val="Tekstpodstawowy21"/>
        <w:tabs>
          <w:tab w:val="left" w:pos="851"/>
        </w:tabs>
        <w:rPr>
          <w:rFonts w:ascii="Tahoma" w:hAnsi="Tahoma" w:cs="Tahoma"/>
          <w:sz w:val="18"/>
          <w:szCs w:val="18"/>
        </w:rPr>
      </w:pPr>
    </w:p>
    <w:p w14:paraId="3440F0C0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Osoby przebywające na stanowiskach pracy, znajdujące się na wysokości co najmniej 1,0 m od poziomu podłogi lub ziemi, powinny być zabezpieczone balustradą przed upadkiem z wysokości.</w:t>
      </w:r>
    </w:p>
    <w:p w14:paraId="3A60B5AA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</w:p>
    <w:p w14:paraId="6E97E743" w14:textId="0C54A19A" w:rsidR="00D93D5F" w:rsidRPr="006D4D68" w:rsidRDefault="00D93D5F" w:rsidP="0007088A">
      <w:pPr>
        <w:pStyle w:val="Tekstpodstawowy21"/>
        <w:ind w:left="708" w:firstLine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Balustradami powinny być zabezpieczone:</w:t>
      </w:r>
    </w:p>
    <w:p w14:paraId="548FDB64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krawędzie stropów nieobudowanych ścianami zewnętrznymi,</w:t>
      </w:r>
    </w:p>
    <w:p w14:paraId="2DE07474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pacing w:val="40"/>
          <w:sz w:val="18"/>
          <w:szCs w:val="18"/>
          <w:u w:val="single"/>
        </w:rPr>
      </w:pPr>
      <w:r w:rsidRPr="006D4D68">
        <w:rPr>
          <w:rFonts w:ascii="Tahoma" w:hAnsi="Tahoma" w:cs="Tahoma"/>
          <w:sz w:val="18"/>
          <w:szCs w:val="18"/>
        </w:rPr>
        <w:t>pozostawione otwory w ścianach (drzwiowe, balkonowe, szybów dźwigowych).</w:t>
      </w:r>
    </w:p>
    <w:p w14:paraId="16E059EA" w14:textId="77777777" w:rsidR="00D93D5F" w:rsidRPr="006D4D68" w:rsidRDefault="00D93D5F" w:rsidP="00B44A05">
      <w:pPr>
        <w:pStyle w:val="Tekstpodstawowy21"/>
        <w:tabs>
          <w:tab w:val="left" w:pos="1134"/>
        </w:tabs>
        <w:ind w:left="1416"/>
        <w:rPr>
          <w:rFonts w:ascii="Tahoma" w:hAnsi="Tahoma" w:cs="Tahoma"/>
          <w:spacing w:val="40"/>
          <w:sz w:val="18"/>
          <w:szCs w:val="18"/>
          <w:u w:val="single"/>
        </w:rPr>
      </w:pPr>
    </w:p>
    <w:p w14:paraId="37E61C55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Otwory w stropach na których prowadzone są prace lub do których możliwy jest dostęp ludzi, należy zabezpieczyć przed możliwością wpadnięcia lub ogrodzić balustradą.</w:t>
      </w:r>
    </w:p>
    <w:p w14:paraId="11D9B6CF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 xml:space="preserve">Przemieszczane w poziomie stanowisko pracy powinno mieć zapewnione mocowanie końcówki linki bezpieczeństwa do pomocniczej liny ochronnej lub prowadnicy poziomej, zamocowanej na wysokości około 1,50 m wzdłuż zewnętrznej strony krawędzi przejścia. </w:t>
      </w:r>
    </w:p>
    <w:p w14:paraId="6846D314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Wytrzymałość i sposób zamocowania prowadnicy, powinny uwzględniać obciążenie dynamiczne spadającej osoby.</w:t>
      </w:r>
    </w:p>
    <w:p w14:paraId="001C82BB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W przypadku gdy zachodzi konieczność przemieszczenia stanowiska pracy w pionie, linka bezpieczeństwa szelek bezpieczeństwa powinna być zamocowana do prowadnicy pionowej za pomocą urządzenia samohamującego.</w:t>
      </w:r>
    </w:p>
    <w:p w14:paraId="60CFF8F4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Długość linki bezpieczeństwa szelek bezpieczeństwa nie powinna być większa niż 1,50 m.</w:t>
      </w:r>
    </w:p>
    <w:p w14:paraId="258E8B40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Amortyzatory spadania nie są wymagane, jeżeli linki asekuracyjne są mocowane do linek urządzeń samohamujących, ograniczających wystąpienie siły dynamicznej w momencie spadania, zwłaszcza aparatów bezpieczeństwa lub pasów bezwładnościowych.</w:t>
      </w:r>
    </w:p>
    <w:p w14:paraId="6880D99C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lastRenderedPageBreak/>
        <w:t>Osoby korzystające z urządzeń krzesełkowych, drabin linowych lub ruchomych podestów roboczych powinny być dodatkowo zabezpieczone przed upadkiem z wysokości za pomocą prowadnicy pionowej, zamocowanej niezależnie od lin nośnych drabiny, krzesełka lub podestu.</w:t>
      </w:r>
    </w:p>
    <w:p w14:paraId="32291AD4" w14:textId="77777777" w:rsidR="00D93D5F" w:rsidRPr="006D4D68" w:rsidRDefault="00D93D5F" w:rsidP="00B44A05">
      <w:pPr>
        <w:pStyle w:val="Tekstpodstawowy21"/>
        <w:ind w:left="1413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Ponadto, należy ustalić rodzaje prac, które powinny być wykonywane, przez co najmniej dwie osoby, w celu zapewnienia asekuracji, ze względu na możliwość wystąpienia szczególnego zagrożenia dla zdrowia lub życia ludzkiego.</w:t>
      </w:r>
    </w:p>
    <w:p w14:paraId="6DF6F2BB" w14:textId="77777777" w:rsidR="00D93D5F" w:rsidRPr="006D4D68" w:rsidRDefault="00D93D5F" w:rsidP="00B44A05">
      <w:pPr>
        <w:pStyle w:val="Tekstpodstawowy21"/>
        <w:ind w:left="1413" w:firstLine="3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Dotyczy to prac wykonywanych na wysokości powyżej 2,0 m w przypadkach, w których wymagane jest zastosowanie środków ochrony indywidualnej przed upadkiem z wysokości.</w:t>
      </w:r>
    </w:p>
    <w:p w14:paraId="35CAE738" w14:textId="77777777" w:rsidR="00D93D5F" w:rsidRPr="006D4D68" w:rsidRDefault="00D93D5F" w:rsidP="00B44A05">
      <w:pPr>
        <w:pStyle w:val="Tekstpodstawowy21"/>
        <w:ind w:left="1413" w:firstLine="3"/>
        <w:rPr>
          <w:rFonts w:ascii="Tahoma" w:hAnsi="Tahoma" w:cs="Tahoma"/>
          <w:sz w:val="18"/>
          <w:szCs w:val="18"/>
        </w:rPr>
      </w:pPr>
    </w:p>
    <w:p w14:paraId="44152FC7" w14:textId="77777777" w:rsidR="00D93D5F" w:rsidRPr="006D4D68" w:rsidRDefault="00D93D5F" w:rsidP="00B44A05">
      <w:pPr>
        <w:pStyle w:val="Tekstpodstawowy21"/>
        <w:numPr>
          <w:ilvl w:val="1"/>
          <w:numId w:val="23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  <w:u w:val="single"/>
        </w:rPr>
        <w:t>Roboty wykończeniowe</w:t>
      </w:r>
    </w:p>
    <w:p w14:paraId="771EFC27" w14:textId="225162E2" w:rsidR="00D93D5F" w:rsidRPr="006D4D68" w:rsidRDefault="00D93D5F" w:rsidP="0007088A">
      <w:pPr>
        <w:pStyle w:val="Tekstpodstawowy21"/>
        <w:ind w:left="708" w:firstLine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Zagrożenia występujące przy wykonywaniu robót wykończeniowych:</w:t>
      </w:r>
    </w:p>
    <w:p w14:paraId="7ABC536F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upadek pracownika z wysokości (brak balustrad ochronnych przy podestach roboczych rusztowania; brak stosowania sprzętu chroniącego przed upadkiem z wysokości przy wykonywaniu robót związanych z montażem lub demontażem rusztowania),</w:t>
      </w:r>
    </w:p>
    <w:p w14:paraId="25D9BF7D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pacing w:val="40"/>
          <w:sz w:val="18"/>
          <w:szCs w:val="18"/>
          <w:u w:val="single"/>
        </w:rPr>
      </w:pPr>
      <w:r w:rsidRPr="006D4D68">
        <w:rPr>
          <w:rFonts w:ascii="Tahoma" w:hAnsi="Tahoma" w:cs="Tahoma"/>
          <w:sz w:val="18"/>
          <w:szCs w:val="18"/>
        </w:rPr>
        <w:t>uderzenie spadającym przedmiotem osoby postronnej korzystającej z ciągu pieszego usytuowanego przy budowanym lub remontowanym obiekcie budowlanym (brak wygrodzenia strefy niebezpiecznej).</w:t>
      </w:r>
    </w:p>
    <w:p w14:paraId="2D93E31F" w14:textId="77777777" w:rsidR="00D93D5F" w:rsidRPr="006D4D68" w:rsidRDefault="00D93D5F" w:rsidP="00B44A05">
      <w:pPr>
        <w:pStyle w:val="Tekstpodstawowy21"/>
        <w:tabs>
          <w:tab w:val="left" w:pos="1134"/>
        </w:tabs>
        <w:ind w:left="1416"/>
        <w:rPr>
          <w:rFonts w:ascii="Tahoma" w:hAnsi="Tahoma" w:cs="Tahoma"/>
          <w:spacing w:val="40"/>
          <w:sz w:val="18"/>
          <w:szCs w:val="18"/>
          <w:u w:val="single"/>
        </w:rPr>
      </w:pPr>
    </w:p>
    <w:p w14:paraId="1D7CE565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Roboty wykończeniowe zewnętrzne i wewnętrzne mogą być wykonywane przy użyciu ruchomych podestów roboczych oraz rusztowań. Montaż rusztowań, ich eksploatacja i demontaż powinny być wykonane zgodnie z instrukcją producenta lub projektem indywidualnym.</w:t>
      </w:r>
    </w:p>
    <w:p w14:paraId="5B7911F5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Osoby zatrudnione, przy montażu i demontażu rusztowań oraz monterzy podestów roboczych powinien posiadać wymagane uprawnienia. Osoby dokonujące montażu i demontażu rusztowań obowiązane są do stosowania urządzeń zabezpieczających przed upadkiem z wysokości.</w:t>
      </w:r>
    </w:p>
    <w:p w14:paraId="4EB2BBAB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Przed montażem i demontażem rusztowań należy wyznaczyć i wygrodzić strefę niebezpieczną.</w:t>
      </w:r>
    </w:p>
    <w:p w14:paraId="39D67CE4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Rusztowania i ruchome podesty robocze powinny być wykorzystywane zgodnie z przeznaczeniem.</w:t>
      </w:r>
    </w:p>
    <w:p w14:paraId="748214A3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Odbiór rusztowania dokonuje się wpisem do dziennika budowy lub w protokole odbioru technicznego.</w:t>
      </w:r>
    </w:p>
    <w:p w14:paraId="3D5E9AF0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W przypadku rusztowań systemowych dopuszczalne jest umieszczenie poręczy ochronnej na wysokości 1,00 m.</w:t>
      </w:r>
    </w:p>
    <w:p w14:paraId="716ACE6A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Rusztowania z elementów metalowych powinny być uziemione i posiadać instalację piorunochronną.</w:t>
      </w:r>
    </w:p>
    <w:p w14:paraId="297DA18F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Rusztowania usytuowane bezpośrednio przy drogach, ulicach oraz w miejscach przejazdów i przejść dla pieszych, powinny posiadać daszki ochronne i osłonę z siatek ochronnych.</w:t>
      </w:r>
    </w:p>
    <w:p w14:paraId="53ABB7E6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Stosowanie siatek ochronnych nie zwalnia z obowiązku stosowania balustrad.</w:t>
      </w:r>
    </w:p>
    <w:p w14:paraId="7DBAE14C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Montaż rusztowań, ich eksploatacja i demontaż powinny być wykonane zgodnie z instrukcją producenta.</w:t>
      </w:r>
    </w:p>
    <w:p w14:paraId="05620C49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Montaż i demontaż tego typu rusztowań może być przeprowadzony tylko i wyłącznie przez osoby odpowiednio przeszkolone w zakresie jego konstrukcji, montażu i demontażu.</w:t>
      </w:r>
    </w:p>
    <w:p w14:paraId="1D7E00BF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Rusztowania tego typu powinny być wykorzystywane zgodnie z przeznaczeniem.</w:t>
      </w:r>
    </w:p>
    <w:p w14:paraId="05EF6A05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Dopuszcza się wykonywanie robót malarskich przy użyciu drabin rozstawnych tylko do wysokości nieprzekraczalnej 4,0 m od poziomu podłogi.</w:t>
      </w:r>
    </w:p>
    <w:p w14:paraId="4CC2F1FF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Drabiny należy zabezpieczyć przed poślizgiem i rozsunięciem się oraz zapewnić ich stabilność.</w:t>
      </w:r>
    </w:p>
    <w:p w14:paraId="6DCA959B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lastRenderedPageBreak/>
        <w:t>W pomieszczeniach, w których będą prowadzone roboty malarskie roztworami wodnymi, należy wyłączyć instalację elektryczną i stosować zasilanie, które nie będzie mogło spowodować zagrożenia prądem elektrycznym.</w:t>
      </w:r>
    </w:p>
    <w:p w14:paraId="4551D538" w14:textId="25C845B2" w:rsidR="00D93D5F" w:rsidRPr="006D4D68" w:rsidRDefault="00D93D5F" w:rsidP="0007088A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Przy ręcznej lub mechanicznej obróbce elementów kamiennych, pracownicy powinni używać środków ochrony indywidualnej, takich jak:</w:t>
      </w:r>
    </w:p>
    <w:p w14:paraId="6F6D9990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gogle lub przyłbice ochronne,</w:t>
      </w:r>
    </w:p>
    <w:p w14:paraId="5AA90972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hełmy ochronne,</w:t>
      </w:r>
    </w:p>
    <w:p w14:paraId="21DC360E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rękawice wzmocnione skórą,</w:t>
      </w:r>
    </w:p>
    <w:p w14:paraId="1812702F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obuwie z wkładkami stalowymi chroniącymi palce stóp.</w:t>
      </w:r>
    </w:p>
    <w:p w14:paraId="16667E4A" w14:textId="77777777" w:rsidR="00D93D5F" w:rsidRPr="006D4D68" w:rsidRDefault="00D93D5F" w:rsidP="00B44A05">
      <w:pPr>
        <w:pStyle w:val="Tekstpodstawowy21"/>
        <w:tabs>
          <w:tab w:val="left" w:pos="1134"/>
        </w:tabs>
        <w:ind w:left="1416"/>
        <w:rPr>
          <w:rFonts w:ascii="Tahoma" w:hAnsi="Tahoma" w:cs="Tahoma"/>
          <w:sz w:val="18"/>
          <w:szCs w:val="18"/>
        </w:rPr>
      </w:pPr>
    </w:p>
    <w:p w14:paraId="75078DBC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bCs/>
          <w:sz w:val="18"/>
          <w:szCs w:val="18"/>
          <w:u w:val="single"/>
        </w:rPr>
      </w:pPr>
      <w:r w:rsidRPr="006D4D68">
        <w:rPr>
          <w:rFonts w:ascii="Tahoma" w:hAnsi="Tahoma" w:cs="Tahoma"/>
          <w:sz w:val="18"/>
          <w:szCs w:val="18"/>
        </w:rPr>
        <w:t>Stanowiska pracy powinny umożliwić swobodę ruchu, niezbędną do wykonywania pracy.</w:t>
      </w:r>
    </w:p>
    <w:p w14:paraId="3DD54F9F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bCs/>
          <w:sz w:val="18"/>
          <w:szCs w:val="18"/>
          <w:u w:val="single"/>
        </w:rPr>
      </w:pPr>
    </w:p>
    <w:p w14:paraId="3B5C5703" w14:textId="77777777" w:rsidR="00D93D5F" w:rsidRPr="006D4D68" w:rsidRDefault="00D93D5F" w:rsidP="00B44A05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sz w:val="18"/>
          <w:szCs w:val="18"/>
          <w:lang w:val="pl-PL"/>
        </w:rPr>
      </w:pPr>
      <w:r w:rsidRPr="006D4D68">
        <w:rPr>
          <w:rFonts w:ascii="Tahoma" w:hAnsi="Tahoma" w:cs="Tahoma"/>
          <w:bCs/>
          <w:sz w:val="18"/>
          <w:szCs w:val="18"/>
          <w:lang w:val="pl-PL"/>
        </w:rPr>
        <w:t>Maszyny i urządzenia techniczne użytkowane na placu budowy</w:t>
      </w:r>
    </w:p>
    <w:p w14:paraId="165F25C9" w14:textId="0F2692B6" w:rsidR="00D93D5F" w:rsidRPr="006D4D68" w:rsidRDefault="00D93D5F" w:rsidP="0007088A">
      <w:pPr>
        <w:pStyle w:val="Tekstpodstawowy21"/>
        <w:ind w:left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Zagrożenia występujące przy wykonywaniu robót budowlanych przy użyciu maszyn i urządzeń technicznych:</w:t>
      </w:r>
    </w:p>
    <w:p w14:paraId="5B3954A7" w14:textId="77777777" w:rsidR="00D93D5F" w:rsidRPr="006D4D68" w:rsidRDefault="00D93D5F" w:rsidP="00B44A05">
      <w:pPr>
        <w:pStyle w:val="Tekstpodstawowy21"/>
        <w:widowControl w:val="0"/>
        <w:numPr>
          <w:ilvl w:val="0"/>
          <w:numId w:val="20"/>
        </w:numPr>
        <w:tabs>
          <w:tab w:val="left" w:pos="1134"/>
        </w:tabs>
        <w:ind w:left="1134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pochwycenie kończyny górnej lub kończyny dolnej przez napęd (brak pełnej osłony napędu),</w:t>
      </w:r>
    </w:p>
    <w:p w14:paraId="41717331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134"/>
        </w:tabs>
        <w:ind w:left="1134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porażenie prądem elektrycznym (brak zabezpieczenia przewodów zasilających urządzenia mechaniczne przed uszkodzeniami mechanicznymi).</w:t>
      </w:r>
    </w:p>
    <w:p w14:paraId="385D078D" w14:textId="77777777" w:rsidR="00D93D5F" w:rsidRPr="006D4D68" w:rsidRDefault="00D93D5F" w:rsidP="00B44A05">
      <w:pPr>
        <w:pStyle w:val="Tekstpodstawowy21"/>
        <w:tabs>
          <w:tab w:val="left" w:pos="1134"/>
        </w:tabs>
        <w:ind w:left="709"/>
        <w:rPr>
          <w:rFonts w:ascii="Tahoma" w:hAnsi="Tahoma" w:cs="Tahoma"/>
          <w:sz w:val="18"/>
          <w:szCs w:val="18"/>
        </w:rPr>
      </w:pPr>
    </w:p>
    <w:p w14:paraId="63F78383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Maszyny i inne urządzenia techniczne oraz narzędzia zmechanizowane powinny być montowane, eksploatowane i obsługiwane zgodnie z instrukcją producenta oraz spełniać wymagania określone w przepisach dotyczących systemu oceny zgodności.</w:t>
      </w:r>
    </w:p>
    <w:p w14:paraId="297D29E2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Maszyny i inne urządzenia techniczne, podlegające dozorowi technicznemu, mogą być używane na terenie budowy tylko wówczas, jeżeli wystawiono dokumenty uprawniające do ich eksploatacji.</w:t>
      </w:r>
    </w:p>
    <w:p w14:paraId="41BC8F27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 xml:space="preserve">Wykonawca, użytkujący maszyny i inne urządzenia techniczne, niepodlegające dozorowi technicznemu, powinien udostępnić organom kontroli dokumentację </w:t>
      </w:r>
      <w:proofErr w:type="spellStart"/>
      <w:r w:rsidRPr="006D4D68">
        <w:rPr>
          <w:rFonts w:ascii="Tahoma" w:hAnsi="Tahoma" w:cs="Tahoma"/>
          <w:sz w:val="18"/>
          <w:szCs w:val="18"/>
        </w:rPr>
        <w:t>techniczno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– ruchową lub instrukcję obsługi tych maszyn lub urządzeń.</w:t>
      </w:r>
    </w:p>
    <w:p w14:paraId="79CCB304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Operatorzy lub maszyniści żurawi, maszyn budowlanych, kierowcy wózków i innych maszyn o napędzie silnikowym powinni posiadać wymagane kwalifikacje.</w:t>
      </w:r>
    </w:p>
    <w:p w14:paraId="3CFC9737" w14:textId="77777777" w:rsidR="00D93D5F" w:rsidRPr="006D4D68" w:rsidRDefault="00D93D5F" w:rsidP="00B44A05">
      <w:pPr>
        <w:pStyle w:val="Tekstpodstawowy21"/>
        <w:ind w:left="709"/>
        <w:rPr>
          <w:rFonts w:ascii="Tahoma" w:hAnsi="Tahoma" w:cs="Tahoma"/>
          <w:sz w:val="18"/>
          <w:szCs w:val="18"/>
        </w:rPr>
      </w:pPr>
    </w:p>
    <w:p w14:paraId="197D7A6E" w14:textId="35A04528" w:rsidR="00D93D5F" w:rsidRPr="006D4D68" w:rsidRDefault="00D93D5F" w:rsidP="0007088A">
      <w:pPr>
        <w:pStyle w:val="Tekstpodstawowy21"/>
        <w:ind w:left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Stanowiska pracy operatorów maszyn lub innych urządzeń technicznych, które nie posiadają kabin, powinny być:</w:t>
      </w:r>
    </w:p>
    <w:p w14:paraId="7DCE8F38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134"/>
        </w:tabs>
        <w:ind w:left="1134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zadaszone i zabezpieczone przed spadającymi przedmiotami,</w:t>
      </w:r>
    </w:p>
    <w:p w14:paraId="78595F8F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134"/>
        </w:tabs>
        <w:ind w:left="1134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osłonięte w okresie zimowym.</w:t>
      </w:r>
    </w:p>
    <w:p w14:paraId="17B3F9D9" w14:textId="77777777" w:rsidR="00D93D5F" w:rsidRPr="006D4D68" w:rsidRDefault="00D93D5F" w:rsidP="00B44A05">
      <w:pPr>
        <w:pStyle w:val="Tekstpodstawowy21"/>
        <w:ind w:left="709"/>
        <w:rPr>
          <w:rFonts w:ascii="Tahoma" w:hAnsi="Tahoma" w:cs="Tahoma"/>
          <w:sz w:val="18"/>
          <w:szCs w:val="18"/>
        </w:rPr>
      </w:pPr>
    </w:p>
    <w:p w14:paraId="6E84A7E9" w14:textId="77777777" w:rsidR="00D93D5F" w:rsidRPr="006D4D68" w:rsidRDefault="00D93D5F" w:rsidP="00B44A05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sz w:val="18"/>
          <w:szCs w:val="18"/>
          <w:lang w:val="pl-PL"/>
        </w:rPr>
      </w:pPr>
      <w:r w:rsidRPr="006D4D68">
        <w:rPr>
          <w:rFonts w:ascii="Tahoma" w:hAnsi="Tahoma" w:cs="Tahoma"/>
          <w:bCs/>
          <w:sz w:val="18"/>
          <w:szCs w:val="18"/>
          <w:lang w:val="pl-PL"/>
        </w:rPr>
        <w:t>Instruktaż pracowników przed przystąpieniem do realizacji robót szczególnie niebezpiecznych</w:t>
      </w:r>
    </w:p>
    <w:p w14:paraId="65172AEC" w14:textId="6089EC24" w:rsidR="00D93D5F" w:rsidRPr="006D4D68" w:rsidRDefault="00D93D5F" w:rsidP="0007088A">
      <w:pPr>
        <w:pStyle w:val="Tekstpodstawowy21"/>
        <w:ind w:left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Szkolenia w dziedzinie bezpieczeństwa i higieny pracy dla pracowników zatrudnionych na stanowiskach robotniczych, przeprowadza się jako:</w:t>
      </w:r>
    </w:p>
    <w:p w14:paraId="44D6875C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8"/>
          <w:tab w:val="left" w:pos="1134"/>
        </w:tabs>
        <w:ind w:left="1068" w:firstLine="0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 xml:space="preserve">szkolenie wstępne, </w:t>
      </w:r>
    </w:p>
    <w:p w14:paraId="7513B646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8"/>
          <w:tab w:val="left" w:pos="1134"/>
        </w:tabs>
        <w:ind w:left="1068" w:firstLine="0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szkolenie okresowe.</w:t>
      </w:r>
    </w:p>
    <w:p w14:paraId="1044A42D" w14:textId="77777777" w:rsidR="00D93D5F" w:rsidRPr="006D4D68" w:rsidRDefault="00D93D5F" w:rsidP="00B44A05">
      <w:pPr>
        <w:pStyle w:val="Tekstpodstawowy21"/>
        <w:tabs>
          <w:tab w:val="left" w:pos="1134"/>
        </w:tabs>
        <w:ind w:left="708"/>
        <w:rPr>
          <w:rFonts w:ascii="Tahoma" w:hAnsi="Tahoma" w:cs="Tahoma"/>
          <w:sz w:val="18"/>
          <w:szCs w:val="18"/>
        </w:rPr>
      </w:pPr>
    </w:p>
    <w:p w14:paraId="345B18DB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Szkolenia te przeprowadzane są w oparciu o programy poszczególnych rodzajów szkolenia.</w:t>
      </w:r>
    </w:p>
    <w:p w14:paraId="25D5607A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sz w:val="18"/>
          <w:szCs w:val="18"/>
        </w:rPr>
      </w:pPr>
    </w:p>
    <w:p w14:paraId="05E2F6C6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lastRenderedPageBreak/>
        <w:t>Szkolenia wstępne ogólne („instruktaż ogólny”) przechodzą wszyscy nowo zatrudniani pracownicy przed dopuszczeniem do wykonywania pracy. Obejmuje ono zapoznanie pracowników z podstawowymi przepisami bhp zawartymi w Kodeksie pracy, w układach zbiorowych pracy i regulaminach pracy, zasadami bhp obowiązującymi w danym zakładzie pracy oraz zasadami udzielania pierwszej pomocy.</w:t>
      </w:r>
    </w:p>
    <w:p w14:paraId="6F21C439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sz w:val="18"/>
          <w:szCs w:val="18"/>
        </w:rPr>
      </w:pPr>
    </w:p>
    <w:p w14:paraId="7D71A4AE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Szkolenie wstępne na stanowisku pracy („Instruktaż stanowiskowy”) powinien zapoznać pracowników z zagrożeniami występującymi na określonym stanowisku pracy, sposobami ochrony przed zagrożeniami, oraz metodami bezpiecznego wykonywania pracy na tym stanowisku.</w:t>
      </w:r>
    </w:p>
    <w:p w14:paraId="0BC7AFA9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sz w:val="18"/>
          <w:szCs w:val="18"/>
        </w:rPr>
      </w:pPr>
    </w:p>
    <w:p w14:paraId="06AA9108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Pracownicy przed przystąpieniem do pracy, powinni być zapoznani z ryzykiem zawodowym związanym z pracą na danym stanowisku pracy.</w:t>
      </w:r>
    </w:p>
    <w:p w14:paraId="588AA0F1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Fakt odbycia przez pracownika szkolenia wstępnego ogólnego, szkolenia wstępnego na stanowisku pracy oraz zapoznania z ryzykiem zawodowym, powinien być potwierdzony przez pracownika na piśmie oraz odnotowany w aktach osobowych pracownika.</w:t>
      </w:r>
    </w:p>
    <w:p w14:paraId="594D30DD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Szkolenia wstępne podstawowe w zakresie bhp, powinny być przeprowadzone w okresie nie dłuższym niż 6 – miesięcy od rozpoczęcia pracy na określonym stanowisku pracy.</w:t>
      </w:r>
    </w:p>
    <w:p w14:paraId="01587D09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Szkolenia okresowe w zakresie bhp dla pracowników zatrudnionych na stanowiskach robotniczych, powinny być przeprowadzane w formie instruktażu nie rzadziej niż raz na 3 – lata, a na stanowiskach pracy, na których występują szczególne zagrożenia dla zdrowia lub życia oraz zagrożenia wypadkowe – nie rzadziej niż raz w roku.</w:t>
      </w:r>
    </w:p>
    <w:p w14:paraId="3AC16137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Pracownicy zatrudnieni na stanowiskach operatorów żurawi, maszyn budowlanych i innych maszyn o napędzie silnikowym powinni posiadać wymagane kwalifikacje.</w:t>
      </w:r>
    </w:p>
    <w:p w14:paraId="27BB557F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Powyższy wymóg nie dotyczy betoniarek z silnikami elektrycznymi jednofazowymi oraz silnikami trójfazowymi o mocy do 1 KW.</w:t>
      </w:r>
    </w:p>
    <w:p w14:paraId="58CBB843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sz w:val="18"/>
          <w:szCs w:val="18"/>
        </w:rPr>
      </w:pPr>
    </w:p>
    <w:p w14:paraId="3DF40ECC" w14:textId="26350E67" w:rsidR="00D93D5F" w:rsidRPr="006D4D68" w:rsidRDefault="00D93D5F" w:rsidP="0007088A">
      <w:pPr>
        <w:pStyle w:val="Tekstpodstawowy21"/>
        <w:ind w:left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Na placu budowy powinny być udostępnione pracownikom do stałego korzystania, aktualne instrukcje bezpieczeństwa i higieny pracy dotyczące:</w:t>
      </w:r>
    </w:p>
    <w:p w14:paraId="56E88D7C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134"/>
        </w:tabs>
        <w:ind w:left="1134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wykonywania prac związanych z zagrożeniami wypadkowymi lub zagrożeniami zdrowia pracowników,</w:t>
      </w:r>
    </w:p>
    <w:p w14:paraId="3288C509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134"/>
        </w:tabs>
        <w:ind w:left="1134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obsługi maszyn i innych urządzeń technicznych,</w:t>
      </w:r>
    </w:p>
    <w:p w14:paraId="43FBAED4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134"/>
        </w:tabs>
        <w:ind w:left="1134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postępowania z materiałami szkodliwymi dla zdrowia i niebezpiecznymi,</w:t>
      </w:r>
    </w:p>
    <w:p w14:paraId="296EDC93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134"/>
        </w:tabs>
        <w:ind w:left="1134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udzielania pierwszej pomocy.</w:t>
      </w:r>
    </w:p>
    <w:p w14:paraId="1D10B9EA" w14:textId="77777777" w:rsidR="00D93D5F" w:rsidRPr="006D4D68" w:rsidRDefault="00D93D5F" w:rsidP="00B44A05">
      <w:pPr>
        <w:pStyle w:val="Tekstpodstawowy21"/>
        <w:tabs>
          <w:tab w:val="left" w:pos="1134"/>
        </w:tabs>
        <w:ind w:left="709"/>
        <w:rPr>
          <w:rFonts w:ascii="Tahoma" w:hAnsi="Tahoma" w:cs="Tahoma"/>
          <w:sz w:val="18"/>
          <w:szCs w:val="18"/>
        </w:rPr>
      </w:pPr>
    </w:p>
    <w:p w14:paraId="25B8F690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W/w instrukcje powinny określać czynności do wykonywania przed rozpoczęciem danej pracy, zasady i sposoby bezpiecznego wykonywania danej pracy, czynności do wykonywania po jej zakończeniu oraz zasady postępowania w sytuacjach awaryjnych stwarzających zagrożenia dla życia lub zdrowia pracowników.</w:t>
      </w:r>
    </w:p>
    <w:p w14:paraId="43D7C0C3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Nie wolno dopuścić pracownika do pracy, do której wykonywania nie posiada wymaganych kwalifikacji lub potrzebnych umiejętności, a także dostatecznej znajomości przepisów oraz zasad BHP.</w:t>
      </w:r>
    </w:p>
    <w:p w14:paraId="470AD97F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bCs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Bezpośredni nadzór nad bezpieczeństwem i higieną pracy na stanowiskach pracy sprawują odpowiednio kierownik budowy (kierownik robót) oraz mistrz budowlany, stosownie do zakresu obowiązków.</w:t>
      </w:r>
    </w:p>
    <w:p w14:paraId="0646C31E" w14:textId="77777777" w:rsidR="00D93D5F" w:rsidRPr="006D4D68" w:rsidRDefault="00D93D5F" w:rsidP="00B44A05">
      <w:pPr>
        <w:pStyle w:val="Tekstpodstawowy21"/>
        <w:rPr>
          <w:rFonts w:ascii="Tahoma" w:hAnsi="Tahoma" w:cs="Tahoma"/>
          <w:bCs/>
          <w:sz w:val="18"/>
          <w:szCs w:val="18"/>
        </w:rPr>
      </w:pPr>
    </w:p>
    <w:p w14:paraId="63B8118A" w14:textId="77777777" w:rsidR="00D93D5F" w:rsidRPr="006D4D68" w:rsidRDefault="00D93D5F" w:rsidP="00B44A05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sz w:val="18"/>
          <w:szCs w:val="18"/>
          <w:lang w:val="pl-PL"/>
        </w:rPr>
      </w:pPr>
      <w:r w:rsidRPr="006D4D68">
        <w:rPr>
          <w:rFonts w:ascii="Tahoma" w:hAnsi="Tahoma" w:cs="Tahoma"/>
          <w:bCs/>
          <w:sz w:val="18"/>
          <w:szCs w:val="18"/>
          <w:lang w:val="pl-PL"/>
        </w:rPr>
        <w:t>Środki techniczne i organizacyjne zapobiegające niebezpieczeństwom wynikającym z wykonywania robót budowlanych</w:t>
      </w:r>
    </w:p>
    <w:p w14:paraId="2785CB74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sz w:val="18"/>
          <w:szCs w:val="18"/>
          <w:lang w:val="pl-PL"/>
        </w:rPr>
      </w:pPr>
    </w:p>
    <w:p w14:paraId="52DADF55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lastRenderedPageBreak/>
        <w:t>Bezpośredni nadzór nad bezpieczeństwem i higieną pracy na stanowiskach pracy sprawują odpowiednio kierownik budowy (kierownik robót) oraz mistrz budowlany, stosownie do zakresu obowiązków.</w:t>
      </w:r>
    </w:p>
    <w:p w14:paraId="31B69094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Nieprzestrzeganie przepisów bhp na placu budowy prowadzi do powstania bezpośrednich zagrożeń dla życia lub zdrowia pracowników.</w:t>
      </w:r>
    </w:p>
    <w:p w14:paraId="43D5494B" w14:textId="77777777" w:rsidR="00D93D5F" w:rsidRPr="006D4D68" w:rsidRDefault="00D93D5F" w:rsidP="00B44A05">
      <w:pPr>
        <w:pStyle w:val="Tekstpodstawowy21"/>
        <w:ind w:left="709"/>
        <w:rPr>
          <w:rFonts w:ascii="Tahoma" w:hAnsi="Tahoma" w:cs="Tahoma"/>
          <w:sz w:val="18"/>
          <w:szCs w:val="18"/>
        </w:rPr>
      </w:pPr>
    </w:p>
    <w:p w14:paraId="68699FAE" w14:textId="77777777" w:rsidR="00D93D5F" w:rsidRPr="006D4D68" w:rsidRDefault="00D93D5F" w:rsidP="00B44A05">
      <w:pPr>
        <w:pStyle w:val="Tekstpodstawowy21"/>
        <w:ind w:firstLine="708"/>
        <w:rPr>
          <w:rFonts w:ascii="Tahoma" w:hAnsi="Tahoma" w:cs="Tahoma"/>
          <w:spacing w:val="40"/>
          <w:sz w:val="18"/>
          <w:szCs w:val="18"/>
        </w:rPr>
      </w:pPr>
      <w:r w:rsidRPr="006D4D68">
        <w:rPr>
          <w:rFonts w:ascii="Tahoma" w:hAnsi="Tahoma" w:cs="Tahoma"/>
          <w:spacing w:val="40"/>
          <w:sz w:val="18"/>
          <w:szCs w:val="18"/>
        </w:rPr>
        <w:t>Przyczyny organizacyjne powstania wypadków przy pracy:</w:t>
      </w:r>
    </w:p>
    <w:p w14:paraId="371FC375" w14:textId="77777777" w:rsidR="00D93D5F" w:rsidRPr="006D4D68" w:rsidRDefault="00D93D5F" w:rsidP="00B44A05">
      <w:pPr>
        <w:pStyle w:val="Tekstpodstawowy21"/>
        <w:rPr>
          <w:rFonts w:ascii="Tahoma" w:hAnsi="Tahoma" w:cs="Tahoma"/>
          <w:spacing w:val="40"/>
          <w:sz w:val="18"/>
          <w:szCs w:val="18"/>
        </w:rPr>
      </w:pPr>
    </w:p>
    <w:p w14:paraId="589A32E6" w14:textId="77777777" w:rsidR="00D93D5F" w:rsidRPr="006D4D68" w:rsidRDefault="00D93D5F" w:rsidP="00B44A05">
      <w:pPr>
        <w:pStyle w:val="Tekstpodstawowy21"/>
        <w:ind w:firstLine="709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a) niewłaściwa ogólna organizacja pracy</w:t>
      </w:r>
    </w:p>
    <w:p w14:paraId="2E9F81C4" w14:textId="77777777" w:rsidR="00D93D5F" w:rsidRPr="006D4D68" w:rsidRDefault="00D93D5F" w:rsidP="00B44A05">
      <w:pPr>
        <w:pStyle w:val="Tekstpodstawowy21"/>
        <w:numPr>
          <w:ilvl w:val="0"/>
          <w:numId w:val="24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nieprawidłowy podział pracy lub rozplanowanie zadań,</w:t>
      </w:r>
    </w:p>
    <w:p w14:paraId="3841F85F" w14:textId="77777777" w:rsidR="00D93D5F" w:rsidRPr="006D4D68" w:rsidRDefault="00D93D5F" w:rsidP="00B44A05">
      <w:pPr>
        <w:pStyle w:val="Tekstpodstawowy21"/>
        <w:numPr>
          <w:ilvl w:val="0"/>
          <w:numId w:val="24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niewłaściwe polecenia przełożonych,</w:t>
      </w:r>
    </w:p>
    <w:p w14:paraId="55E228E1" w14:textId="77777777" w:rsidR="00D93D5F" w:rsidRPr="006D4D68" w:rsidRDefault="00D93D5F" w:rsidP="00B44A05">
      <w:pPr>
        <w:pStyle w:val="Tekstpodstawowy21"/>
        <w:numPr>
          <w:ilvl w:val="0"/>
          <w:numId w:val="24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brak nadzoru,</w:t>
      </w:r>
    </w:p>
    <w:p w14:paraId="60472DCE" w14:textId="77777777" w:rsidR="00D93D5F" w:rsidRPr="006D4D68" w:rsidRDefault="00D93D5F" w:rsidP="00B44A05">
      <w:pPr>
        <w:pStyle w:val="Tekstpodstawowy21"/>
        <w:numPr>
          <w:ilvl w:val="0"/>
          <w:numId w:val="24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brak instrukcji posługiwania się czynnikiem materialnym,</w:t>
      </w:r>
    </w:p>
    <w:p w14:paraId="25B53185" w14:textId="77777777" w:rsidR="00D93D5F" w:rsidRPr="006D4D68" w:rsidRDefault="00D93D5F" w:rsidP="00B44A05">
      <w:pPr>
        <w:pStyle w:val="Tekstpodstawowy21"/>
        <w:numPr>
          <w:ilvl w:val="0"/>
          <w:numId w:val="24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tolerowanie przez nadzór odstępstw od zasad bezpieczeństwa pracy,</w:t>
      </w:r>
    </w:p>
    <w:p w14:paraId="3339948F" w14:textId="77777777" w:rsidR="00D93D5F" w:rsidRPr="006D4D68" w:rsidRDefault="00D93D5F" w:rsidP="00B44A05">
      <w:pPr>
        <w:pStyle w:val="Tekstpodstawowy21"/>
        <w:numPr>
          <w:ilvl w:val="0"/>
          <w:numId w:val="24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brak lub niewłaściwe przeszkolenie w zakresie bezpieczeństwa pracy i ergonomii,</w:t>
      </w:r>
    </w:p>
    <w:p w14:paraId="4304F23D" w14:textId="77777777" w:rsidR="00D93D5F" w:rsidRPr="006D4D68" w:rsidRDefault="00D93D5F" w:rsidP="00B44A05">
      <w:pPr>
        <w:pStyle w:val="Tekstpodstawowy21"/>
        <w:numPr>
          <w:ilvl w:val="0"/>
          <w:numId w:val="24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dopuszczenie do pracy człowieka z przeciwwskazaniami lub bez badań lekarskich;</w:t>
      </w:r>
    </w:p>
    <w:p w14:paraId="2FCDE228" w14:textId="77777777" w:rsidR="00D93D5F" w:rsidRPr="006D4D68" w:rsidRDefault="00D93D5F" w:rsidP="00B44A05">
      <w:pPr>
        <w:pStyle w:val="Tekstpodstawowy21"/>
        <w:ind w:firstLine="709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b) niewłaściwa organizacja stanowiska pracy:</w:t>
      </w:r>
    </w:p>
    <w:p w14:paraId="0869E3C3" w14:textId="77777777" w:rsidR="00D93D5F" w:rsidRPr="006D4D68" w:rsidRDefault="00D93D5F" w:rsidP="00B44A05">
      <w:pPr>
        <w:pStyle w:val="Tekstpodstawowy21"/>
        <w:numPr>
          <w:ilvl w:val="0"/>
          <w:numId w:val="25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niewłaściwe usytuowanie urządzeń na stanowiskach pracy,</w:t>
      </w:r>
    </w:p>
    <w:p w14:paraId="61537167" w14:textId="77777777" w:rsidR="00D93D5F" w:rsidRPr="006D4D68" w:rsidRDefault="00D93D5F" w:rsidP="00B44A05">
      <w:pPr>
        <w:pStyle w:val="Tekstpodstawowy21"/>
        <w:numPr>
          <w:ilvl w:val="0"/>
          <w:numId w:val="25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nieodpowiednie przejścia i dojścia,</w:t>
      </w:r>
    </w:p>
    <w:p w14:paraId="593253C8" w14:textId="77777777" w:rsidR="00D93D5F" w:rsidRPr="006D4D68" w:rsidRDefault="00D93D5F" w:rsidP="00B44A05">
      <w:pPr>
        <w:pStyle w:val="Tekstpodstawowy21"/>
        <w:numPr>
          <w:ilvl w:val="0"/>
          <w:numId w:val="25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brak środków ochrony indywidualnej lub niewłaściwy ich dobór</w:t>
      </w:r>
    </w:p>
    <w:p w14:paraId="7AC517EA" w14:textId="77777777" w:rsidR="00D93D5F" w:rsidRPr="006D4D68" w:rsidRDefault="00D93D5F" w:rsidP="00B44A05">
      <w:pPr>
        <w:pStyle w:val="Tekstpodstawowy21"/>
        <w:rPr>
          <w:rFonts w:ascii="Tahoma" w:hAnsi="Tahoma" w:cs="Tahoma"/>
          <w:sz w:val="18"/>
          <w:szCs w:val="18"/>
        </w:rPr>
      </w:pPr>
    </w:p>
    <w:p w14:paraId="76335A4D" w14:textId="77777777" w:rsidR="00D93D5F" w:rsidRPr="006D4D68" w:rsidRDefault="00D93D5F" w:rsidP="00B44A05">
      <w:pPr>
        <w:pStyle w:val="Tekstpodstawowy21"/>
        <w:ind w:firstLine="708"/>
        <w:rPr>
          <w:rFonts w:ascii="Tahoma" w:hAnsi="Tahoma" w:cs="Tahoma"/>
          <w:spacing w:val="40"/>
          <w:sz w:val="18"/>
          <w:szCs w:val="18"/>
        </w:rPr>
      </w:pPr>
      <w:r w:rsidRPr="006D4D68">
        <w:rPr>
          <w:rFonts w:ascii="Tahoma" w:hAnsi="Tahoma" w:cs="Tahoma"/>
          <w:spacing w:val="40"/>
          <w:sz w:val="18"/>
          <w:szCs w:val="18"/>
        </w:rPr>
        <w:t>Przyczyny techniczne  powstania wypadków przy pracy:</w:t>
      </w:r>
    </w:p>
    <w:p w14:paraId="2B1C2433" w14:textId="77777777" w:rsidR="00D93D5F" w:rsidRPr="006D4D68" w:rsidRDefault="00D93D5F" w:rsidP="00B44A05">
      <w:pPr>
        <w:pStyle w:val="Tekstpodstawowy21"/>
        <w:ind w:firstLine="708"/>
        <w:rPr>
          <w:rFonts w:ascii="Tahoma" w:hAnsi="Tahoma" w:cs="Tahoma"/>
          <w:spacing w:val="40"/>
          <w:sz w:val="18"/>
          <w:szCs w:val="18"/>
        </w:rPr>
      </w:pPr>
    </w:p>
    <w:p w14:paraId="71A5857A" w14:textId="77777777" w:rsidR="00D93D5F" w:rsidRPr="006D4D68" w:rsidRDefault="00D93D5F" w:rsidP="00B44A05">
      <w:pPr>
        <w:pStyle w:val="Tekstpodstawowy21"/>
        <w:numPr>
          <w:ilvl w:val="0"/>
          <w:numId w:val="26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niewłaściwy stan czynnika materialnego:</w:t>
      </w:r>
    </w:p>
    <w:p w14:paraId="75FE8810" w14:textId="77777777" w:rsidR="00D93D5F" w:rsidRPr="006D4D68" w:rsidRDefault="00D93D5F" w:rsidP="00B44A05">
      <w:pPr>
        <w:pStyle w:val="Tekstpodstawowy21"/>
        <w:numPr>
          <w:ilvl w:val="0"/>
          <w:numId w:val="27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wady konstrukcyjne czynnika materialnego będące źródłem zagrożenia,</w:t>
      </w:r>
    </w:p>
    <w:p w14:paraId="40B6B9A2" w14:textId="77777777" w:rsidR="00D93D5F" w:rsidRPr="006D4D68" w:rsidRDefault="00D93D5F" w:rsidP="00B44A05">
      <w:pPr>
        <w:pStyle w:val="Tekstpodstawowy21"/>
        <w:numPr>
          <w:ilvl w:val="0"/>
          <w:numId w:val="27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niewłaściwa stateczność czynnika materialnego,</w:t>
      </w:r>
    </w:p>
    <w:p w14:paraId="3CFC6461" w14:textId="77777777" w:rsidR="00D93D5F" w:rsidRPr="006D4D68" w:rsidRDefault="00D93D5F" w:rsidP="00B44A05">
      <w:pPr>
        <w:pStyle w:val="Tekstpodstawowy21"/>
        <w:numPr>
          <w:ilvl w:val="0"/>
          <w:numId w:val="27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brak lub niewłaściwe urządzenia zabezpieczające,</w:t>
      </w:r>
    </w:p>
    <w:p w14:paraId="39A39FA0" w14:textId="77777777" w:rsidR="00D93D5F" w:rsidRPr="006D4D68" w:rsidRDefault="00D93D5F" w:rsidP="00B44A05">
      <w:pPr>
        <w:pStyle w:val="Tekstpodstawowy21"/>
        <w:numPr>
          <w:ilvl w:val="0"/>
          <w:numId w:val="27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brak środków ochrony zbiorowej lub niewłaściwy ich dobór,</w:t>
      </w:r>
    </w:p>
    <w:p w14:paraId="552F946A" w14:textId="77777777" w:rsidR="00D93D5F" w:rsidRPr="006D4D68" w:rsidRDefault="00D93D5F" w:rsidP="00B44A05">
      <w:pPr>
        <w:pStyle w:val="Tekstpodstawowy21"/>
        <w:numPr>
          <w:ilvl w:val="0"/>
          <w:numId w:val="27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brak lub niewłaściwa sygnalizacja zagrożeń,</w:t>
      </w:r>
    </w:p>
    <w:p w14:paraId="1D5D97CD" w14:textId="77777777" w:rsidR="00D93D5F" w:rsidRPr="006D4D68" w:rsidRDefault="00D93D5F" w:rsidP="00B44A05">
      <w:pPr>
        <w:pStyle w:val="Tekstpodstawowy21"/>
        <w:numPr>
          <w:ilvl w:val="0"/>
          <w:numId w:val="27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niedostosowanie czynnika materialnego do transportu, konserwacji lub napraw;</w:t>
      </w:r>
    </w:p>
    <w:p w14:paraId="2A955F87" w14:textId="77777777" w:rsidR="00D93D5F" w:rsidRPr="006D4D68" w:rsidRDefault="00D93D5F" w:rsidP="00B44A05">
      <w:pPr>
        <w:pStyle w:val="Tekstpodstawowy21"/>
        <w:numPr>
          <w:ilvl w:val="0"/>
          <w:numId w:val="26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niewłaściwe wykonanie czynnika materialnego:</w:t>
      </w:r>
    </w:p>
    <w:p w14:paraId="3F7E7F88" w14:textId="77777777" w:rsidR="00D93D5F" w:rsidRPr="006D4D68" w:rsidRDefault="00D93D5F" w:rsidP="00B44A05">
      <w:pPr>
        <w:pStyle w:val="Tekstpodstawowy21"/>
        <w:numPr>
          <w:ilvl w:val="0"/>
          <w:numId w:val="28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zastosowanie materiałów zastępczych,</w:t>
      </w:r>
    </w:p>
    <w:p w14:paraId="72EF54CD" w14:textId="77777777" w:rsidR="00D93D5F" w:rsidRPr="006D4D68" w:rsidRDefault="00D93D5F" w:rsidP="00B44A05">
      <w:pPr>
        <w:pStyle w:val="Tekstpodstawowy21"/>
        <w:numPr>
          <w:ilvl w:val="0"/>
          <w:numId w:val="28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niedotrzymanie wymaganych parametrów technicznych;</w:t>
      </w:r>
    </w:p>
    <w:p w14:paraId="629538DA" w14:textId="77777777" w:rsidR="00D93D5F" w:rsidRPr="006D4D68" w:rsidRDefault="00D93D5F" w:rsidP="00B44A05">
      <w:pPr>
        <w:pStyle w:val="Tekstpodstawowy21"/>
        <w:numPr>
          <w:ilvl w:val="0"/>
          <w:numId w:val="26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wady materiałowe czynnika materialnego:</w:t>
      </w:r>
    </w:p>
    <w:p w14:paraId="11B2F11E" w14:textId="77777777" w:rsidR="00D93D5F" w:rsidRPr="006D4D68" w:rsidRDefault="00D93D5F" w:rsidP="00B44A05">
      <w:pPr>
        <w:pStyle w:val="Tekstpodstawowy21"/>
        <w:numPr>
          <w:ilvl w:val="0"/>
          <w:numId w:val="29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ukryte wady materiałowe czynnika materialnego;</w:t>
      </w:r>
    </w:p>
    <w:p w14:paraId="18D8D149" w14:textId="77777777" w:rsidR="00D93D5F" w:rsidRPr="006D4D68" w:rsidRDefault="00D93D5F" w:rsidP="00B44A05">
      <w:pPr>
        <w:pStyle w:val="Tekstpodstawowy21"/>
        <w:numPr>
          <w:ilvl w:val="0"/>
          <w:numId w:val="26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niewłaściwa eksploatacja czynnika materialnego:</w:t>
      </w:r>
    </w:p>
    <w:p w14:paraId="50E198A3" w14:textId="77777777" w:rsidR="00D93D5F" w:rsidRPr="006D4D68" w:rsidRDefault="00D93D5F" w:rsidP="00B44A05">
      <w:pPr>
        <w:pStyle w:val="Tekstpodstawowy21"/>
        <w:numPr>
          <w:ilvl w:val="0"/>
          <w:numId w:val="30"/>
        </w:numPr>
        <w:tabs>
          <w:tab w:val="clear" w:pos="0"/>
          <w:tab w:val="num" w:pos="1353"/>
        </w:tabs>
        <w:ind w:left="1353" w:hanging="360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nadmierna eksploatacja czynnika materialnego,</w:t>
      </w:r>
    </w:p>
    <w:p w14:paraId="79A98B1D" w14:textId="77777777" w:rsidR="00D93D5F" w:rsidRPr="006D4D68" w:rsidRDefault="00D93D5F" w:rsidP="00B44A05">
      <w:pPr>
        <w:pStyle w:val="Tekstpodstawowy21"/>
        <w:numPr>
          <w:ilvl w:val="0"/>
          <w:numId w:val="30"/>
        </w:numPr>
        <w:tabs>
          <w:tab w:val="clear" w:pos="0"/>
          <w:tab w:val="num" w:pos="1353"/>
        </w:tabs>
        <w:ind w:left="1353" w:hanging="360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niedostateczna konserwacja  czynnika materialnego,</w:t>
      </w:r>
    </w:p>
    <w:p w14:paraId="784AD8EF" w14:textId="77777777" w:rsidR="00D93D5F" w:rsidRPr="006D4D68" w:rsidRDefault="00D93D5F" w:rsidP="00B44A05">
      <w:pPr>
        <w:pStyle w:val="Tekstpodstawowy21"/>
        <w:numPr>
          <w:ilvl w:val="0"/>
          <w:numId w:val="30"/>
        </w:numPr>
        <w:tabs>
          <w:tab w:val="clear" w:pos="0"/>
          <w:tab w:val="num" w:pos="1353"/>
        </w:tabs>
        <w:ind w:left="1353" w:hanging="360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niewłaściwe naprawy i remonty czynnika materialnego.</w:t>
      </w:r>
    </w:p>
    <w:p w14:paraId="6A713D56" w14:textId="77777777" w:rsidR="00D93D5F" w:rsidRPr="006D4D68" w:rsidRDefault="00D93D5F" w:rsidP="00B44A05">
      <w:pPr>
        <w:pStyle w:val="Tekstpodstawowy21"/>
        <w:rPr>
          <w:rFonts w:ascii="Tahoma" w:hAnsi="Tahoma" w:cs="Tahoma"/>
          <w:sz w:val="18"/>
          <w:szCs w:val="18"/>
        </w:rPr>
      </w:pPr>
    </w:p>
    <w:p w14:paraId="154AF778" w14:textId="77777777" w:rsidR="00D93D5F" w:rsidRPr="006D4D68" w:rsidRDefault="00D93D5F" w:rsidP="00B44A05">
      <w:pPr>
        <w:pStyle w:val="Tekstpodstawowy21"/>
        <w:ind w:firstLine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Osoba kierująca pracownikami jest obowiązana:</w:t>
      </w:r>
    </w:p>
    <w:p w14:paraId="7804674B" w14:textId="77777777" w:rsidR="00D93D5F" w:rsidRPr="006D4D68" w:rsidRDefault="00D93D5F" w:rsidP="00B44A05">
      <w:pPr>
        <w:pStyle w:val="Tekstpodstawowy21"/>
        <w:ind w:firstLine="708"/>
        <w:rPr>
          <w:rFonts w:ascii="Tahoma" w:hAnsi="Tahoma" w:cs="Tahoma"/>
          <w:sz w:val="18"/>
          <w:szCs w:val="18"/>
        </w:rPr>
      </w:pPr>
    </w:p>
    <w:p w14:paraId="5BFBAAFF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134"/>
        </w:tabs>
        <w:ind w:left="1134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organizować stanowiska pracy zgodnie z przepisami i zasadami bezpieczeństwa i higieny pracy,</w:t>
      </w:r>
    </w:p>
    <w:p w14:paraId="60DBD120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134"/>
        </w:tabs>
        <w:ind w:left="1134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lastRenderedPageBreak/>
        <w:t>dbać o sprawność środków ochrony indywidualnej oraz ich stosowania zgodnie z przeznaczeniem,</w:t>
      </w:r>
    </w:p>
    <w:p w14:paraId="6BF2A651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134"/>
        </w:tabs>
        <w:ind w:left="1134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organizować, przygotowywać i prowadzić prace, uwzględniając zabezpieczenie pracowników przed wypadkami przy pracy, chorobami zawodowymi i innymi chorobami związanymi z warunkami środowiska pracy,</w:t>
      </w:r>
    </w:p>
    <w:p w14:paraId="56E36EA1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134"/>
        </w:tabs>
        <w:ind w:left="1134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dbać o bezpieczny i higieniczny stan pomieszczeń pracy i wyposażenia technicznego, a także o sprawność środków ochrony zbiorowej i ich stosowania zgodnie z przeznaczeniem,</w:t>
      </w:r>
    </w:p>
    <w:p w14:paraId="6E180468" w14:textId="77777777" w:rsidR="00D93D5F" w:rsidRPr="006D4D68" w:rsidRDefault="00D93D5F" w:rsidP="00B44A05">
      <w:pPr>
        <w:pStyle w:val="Tekstpodstawowy21"/>
        <w:ind w:left="709"/>
        <w:rPr>
          <w:rFonts w:ascii="Tahoma" w:hAnsi="Tahoma" w:cs="Tahoma"/>
          <w:sz w:val="18"/>
          <w:szCs w:val="18"/>
        </w:rPr>
      </w:pPr>
    </w:p>
    <w:p w14:paraId="2A6DF588" w14:textId="77777777" w:rsidR="00D93D5F" w:rsidRPr="006D4D68" w:rsidRDefault="00D93D5F" w:rsidP="00B44A05">
      <w:pPr>
        <w:pStyle w:val="Tekstpodstawowy21"/>
        <w:ind w:firstLine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Na podstawie:</w:t>
      </w:r>
    </w:p>
    <w:p w14:paraId="57711DAC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134"/>
        </w:tabs>
        <w:ind w:left="1134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oceny ryzyka zawodowego występującego przy wykonywaniu robót na danym stanowisku pracy</w:t>
      </w:r>
    </w:p>
    <w:p w14:paraId="298C4353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134"/>
        </w:tabs>
        <w:ind w:left="1134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wykazu prac szczególnie niebezpiecznych,</w:t>
      </w:r>
    </w:p>
    <w:p w14:paraId="04FF99F4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134"/>
        </w:tabs>
        <w:ind w:left="1134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określenia podstawowych wymagań bhp przy wykonywaniu prac szczególnie niebezpiecznych,</w:t>
      </w:r>
    </w:p>
    <w:p w14:paraId="5CC1CE1A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134"/>
        </w:tabs>
        <w:ind w:left="1134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wykazu prac wykonywanych przez co najmniej dwie osoby,</w:t>
      </w:r>
    </w:p>
    <w:p w14:paraId="120C9896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134"/>
        </w:tabs>
        <w:ind w:left="1134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wykazu prac wymagających szczególnej sprawności psychofizycznej</w:t>
      </w:r>
    </w:p>
    <w:p w14:paraId="08465D81" w14:textId="77777777" w:rsidR="00D93D5F" w:rsidRPr="006D4D68" w:rsidRDefault="00D93D5F" w:rsidP="00B44A05">
      <w:pPr>
        <w:pStyle w:val="Tekstpodstawowy21"/>
        <w:ind w:left="1134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kierownik budowy powinien podjąć stosowne środki profilaktyczne mające na celu:</w:t>
      </w:r>
    </w:p>
    <w:p w14:paraId="0E7DDB62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zapewnić organizację pracy i stanowisk pracy w sposób zabezpieczający pracowników przed zagrożeniami wypadkowymi oraz oddziaływaniem czynników szkodliwych i uciążliwych,</w:t>
      </w:r>
    </w:p>
    <w:p w14:paraId="0D55F6F3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zapewnić likwidację zagrożeń dla zdrowia i życia pracowników głównie przez stosowanie technologii, materiałów  i substancji nie powodujących takich zagrożeń.</w:t>
      </w:r>
    </w:p>
    <w:p w14:paraId="35EF9288" w14:textId="77777777" w:rsidR="00D93D5F" w:rsidRPr="006D4D68" w:rsidRDefault="00D93D5F" w:rsidP="00B44A05">
      <w:pPr>
        <w:pStyle w:val="Tekstpodstawowy21"/>
        <w:tabs>
          <w:tab w:val="left" w:pos="1134"/>
        </w:tabs>
        <w:ind w:left="1416"/>
        <w:rPr>
          <w:rFonts w:ascii="Tahoma" w:hAnsi="Tahoma" w:cs="Tahoma"/>
          <w:sz w:val="18"/>
          <w:szCs w:val="18"/>
        </w:rPr>
      </w:pPr>
    </w:p>
    <w:p w14:paraId="42D54578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W razie stwierdzenia bezpośredniego zagrożenia dla życia lub zdrowia pracowników osoba kierująca, pracownikami obowiązana jest do niezwłocznego wstrzymania prac i podjęcia działań w celu usunięcia tego zagrożenia.</w:t>
      </w:r>
    </w:p>
    <w:p w14:paraId="0AD6F32D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Pracownicy zatrudnieni na budowie, powinni być wyposażeni w środki ochrony indywidualnej oraz odzież i obuwie robocze, zgodnie z tabelą norm przydziału środków ochrony indywidualnej oraz odzieży i obuwia roboczego opracowaną przez pracodawcę.</w:t>
      </w:r>
    </w:p>
    <w:p w14:paraId="733BAC02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Środki ochrony indywidualnej w zakresie ochrony zdrowia i bezpieczeństwa użytkowników tych środków powinny zapewniać wystarczającą ochronę przed występującymi zagrożeniami (np. upadek z wysokości, uszkodzenie głowy, twarzy, wzroku, słuchu).</w:t>
      </w:r>
    </w:p>
    <w:p w14:paraId="5342BE70" w14:textId="77777777" w:rsidR="00D93D5F" w:rsidRPr="006D4D68" w:rsidRDefault="00D93D5F" w:rsidP="00B44A05">
      <w:pPr>
        <w:spacing w:line="360" w:lineRule="auto"/>
        <w:ind w:left="708"/>
        <w:jc w:val="both"/>
        <w:rPr>
          <w:rFonts w:ascii="Tahoma" w:hAnsi="Tahoma" w:cs="Tahoma"/>
          <w:sz w:val="18"/>
          <w:szCs w:val="18"/>
          <w:lang w:val="pl-PL"/>
        </w:rPr>
      </w:pPr>
      <w:r w:rsidRPr="006D4D68">
        <w:rPr>
          <w:rFonts w:ascii="Tahoma" w:hAnsi="Tahoma" w:cs="Tahoma"/>
          <w:sz w:val="18"/>
          <w:szCs w:val="18"/>
          <w:lang w:val="pl-PL"/>
        </w:rPr>
        <w:t>Kierownik budowy obowiązany jest informować pracowników o sposobach posługiwania się tymi środkami.</w:t>
      </w:r>
    </w:p>
    <w:p w14:paraId="4290B650" w14:textId="77777777" w:rsidR="00D93D5F" w:rsidRPr="006D4D68" w:rsidRDefault="00D93D5F" w:rsidP="00B44A05">
      <w:pPr>
        <w:pStyle w:val="Tekstpodstawowy21"/>
        <w:rPr>
          <w:rFonts w:ascii="Tahoma" w:hAnsi="Tahoma" w:cs="Tahoma"/>
          <w:sz w:val="18"/>
          <w:szCs w:val="18"/>
        </w:rPr>
      </w:pPr>
    </w:p>
    <w:p w14:paraId="44AEFCEB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sz w:val="18"/>
          <w:szCs w:val="18"/>
          <w:lang w:val="pl-PL"/>
        </w:rPr>
      </w:pPr>
    </w:p>
    <w:p w14:paraId="59C70F9E" w14:textId="5A58352E" w:rsidR="0063725E" w:rsidRDefault="00D93D5F" w:rsidP="00B44A05">
      <w:pPr>
        <w:spacing w:line="360" w:lineRule="auto"/>
        <w:ind w:left="5732"/>
        <w:jc w:val="right"/>
        <w:rPr>
          <w:rFonts w:ascii="Tahoma" w:hAnsi="Tahoma" w:cs="Tahoma"/>
          <w:sz w:val="18"/>
          <w:szCs w:val="18"/>
          <w:lang w:val="pl-PL"/>
        </w:rPr>
      </w:pPr>
      <w:r w:rsidRPr="006D4D68">
        <w:rPr>
          <w:rFonts w:ascii="Tahoma" w:hAnsi="Tahoma" w:cs="Tahoma"/>
          <w:sz w:val="18"/>
          <w:szCs w:val="18"/>
          <w:lang w:val="pl-PL"/>
        </w:rPr>
        <w:t>Opracowa</w:t>
      </w:r>
      <w:r w:rsidR="0063725E">
        <w:rPr>
          <w:rFonts w:ascii="Tahoma" w:hAnsi="Tahoma" w:cs="Tahoma"/>
          <w:sz w:val="18"/>
          <w:szCs w:val="18"/>
          <w:lang w:val="pl-PL"/>
        </w:rPr>
        <w:t>nie</w:t>
      </w:r>
      <w:r w:rsidRPr="006D4D68">
        <w:rPr>
          <w:rFonts w:ascii="Tahoma" w:hAnsi="Tahoma" w:cs="Tahoma"/>
          <w:sz w:val="18"/>
          <w:szCs w:val="18"/>
          <w:lang w:val="pl-PL"/>
        </w:rPr>
        <w:t>:</w:t>
      </w:r>
    </w:p>
    <w:p w14:paraId="04FD155C" w14:textId="7C291042" w:rsidR="0063725E" w:rsidRDefault="0063725E" w:rsidP="00B44A05">
      <w:pPr>
        <w:spacing w:line="360" w:lineRule="auto"/>
        <w:ind w:left="5732"/>
        <w:jc w:val="both"/>
        <w:rPr>
          <w:rFonts w:ascii="Tahoma" w:hAnsi="Tahoma" w:cs="Tahoma"/>
          <w:sz w:val="18"/>
          <w:szCs w:val="18"/>
          <w:lang w:val="pl-PL"/>
        </w:rPr>
      </w:pPr>
    </w:p>
    <w:p w14:paraId="4E61A9C3" w14:textId="77777777" w:rsidR="0063725E" w:rsidRDefault="0063725E" w:rsidP="00B44A05">
      <w:pPr>
        <w:spacing w:line="360" w:lineRule="auto"/>
        <w:ind w:left="5732"/>
        <w:jc w:val="both"/>
        <w:rPr>
          <w:rFonts w:ascii="Tahoma" w:hAnsi="Tahoma" w:cs="Tahoma"/>
          <w:sz w:val="18"/>
          <w:szCs w:val="18"/>
          <w:lang w:val="pl-PL"/>
        </w:rPr>
      </w:pPr>
    </w:p>
    <w:p w14:paraId="40C8A38C" w14:textId="0EF7FAAB" w:rsidR="00D93D5F" w:rsidRPr="006D4D68" w:rsidRDefault="00D93D5F" w:rsidP="00B44A05">
      <w:pPr>
        <w:spacing w:line="360" w:lineRule="auto"/>
        <w:ind w:left="5732"/>
        <w:jc w:val="both"/>
        <w:rPr>
          <w:rFonts w:ascii="Tahoma" w:hAnsi="Tahoma" w:cs="Tahoma"/>
          <w:sz w:val="18"/>
          <w:szCs w:val="18"/>
          <w:lang w:val="pl-PL"/>
        </w:rPr>
      </w:pPr>
      <w:r w:rsidRPr="006D4D68">
        <w:rPr>
          <w:rFonts w:ascii="Tahoma" w:hAnsi="Tahoma" w:cs="Tahoma"/>
          <w:sz w:val="18"/>
          <w:szCs w:val="18"/>
          <w:lang w:val="pl-PL"/>
        </w:rPr>
        <w:t xml:space="preserve">mgr inż. arch. </w:t>
      </w:r>
      <w:r w:rsidR="0063725E">
        <w:rPr>
          <w:rFonts w:ascii="Tahoma" w:hAnsi="Tahoma" w:cs="Tahoma"/>
          <w:sz w:val="18"/>
          <w:szCs w:val="18"/>
          <w:lang w:val="pl-PL"/>
        </w:rPr>
        <w:t xml:space="preserve">. . . . . . . . . . . . . . . . . . . . . . . . . </w:t>
      </w:r>
    </w:p>
    <w:p w14:paraId="6C3701CE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sz w:val="18"/>
          <w:szCs w:val="18"/>
          <w:lang w:val="pl-PL"/>
        </w:rPr>
      </w:pPr>
    </w:p>
    <w:p w14:paraId="154D34C6" w14:textId="77777777" w:rsidR="00D93D5F" w:rsidRPr="006D4D68" w:rsidRDefault="00D93D5F" w:rsidP="00B44A05">
      <w:pPr>
        <w:jc w:val="both"/>
        <w:rPr>
          <w:rFonts w:ascii="Tahoma" w:hAnsi="Tahoma" w:cs="Tahoma"/>
          <w:b/>
          <w:bCs/>
          <w:sz w:val="18"/>
          <w:szCs w:val="18"/>
          <w:lang w:val="pl-PL"/>
        </w:rPr>
      </w:pPr>
    </w:p>
    <w:p w14:paraId="4DEE4A00" w14:textId="77777777" w:rsidR="00D93D5F" w:rsidRPr="006D4D68" w:rsidRDefault="00D93D5F" w:rsidP="00B44A05">
      <w:pPr>
        <w:jc w:val="both"/>
        <w:rPr>
          <w:rFonts w:ascii="Tahoma" w:hAnsi="Tahoma" w:cs="Tahoma"/>
          <w:b/>
          <w:bCs/>
          <w:sz w:val="18"/>
          <w:szCs w:val="18"/>
          <w:lang w:val="pl-PL"/>
        </w:rPr>
      </w:pPr>
      <w:r w:rsidRPr="006D4D68">
        <w:rPr>
          <w:rFonts w:ascii="Tahoma" w:hAnsi="Tahoma" w:cs="Tahoma"/>
          <w:b/>
          <w:bCs/>
          <w:sz w:val="18"/>
          <w:szCs w:val="18"/>
          <w:lang w:val="pl-PL"/>
        </w:rPr>
        <w:br w:type="page"/>
      </w:r>
    </w:p>
    <w:p w14:paraId="4999B312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877A7E9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1715E7A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5423713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847BC0E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3062AFF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EAC3E2B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0D9E70A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281485F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4C220E7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6752731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76D6482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AB5A3AC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554CC29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1291019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F5B4255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B0C9A03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D7D248E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4F02FA8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D61123B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0051EE0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F7E4F1E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BAE0046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D4D571F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B1403FF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9EA2F46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824378A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073A24B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F25E626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BFAFD8C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6DDB11D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1E0636E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85327C9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92A2607" w14:textId="77777777" w:rsidR="00573844" w:rsidRPr="006D4D68" w:rsidRDefault="00573844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101DCD9" w14:textId="77777777" w:rsidR="00573844" w:rsidRPr="006D4D68" w:rsidRDefault="00573844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F821F71" w14:textId="77777777" w:rsidR="00573844" w:rsidRPr="006D4D68" w:rsidRDefault="00573844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DFCE4C8" w14:textId="77777777" w:rsidR="00573844" w:rsidRPr="006D4D68" w:rsidRDefault="00573844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9E17F02" w14:textId="77777777" w:rsidR="00E2667B" w:rsidRPr="006D4D68" w:rsidRDefault="00E2667B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AD24BF7" w14:textId="77777777" w:rsidR="00E2667B" w:rsidRPr="006D4D68" w:rsidRDefault="00E2667B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0B90D36" w14:textId="77777777" w:rsidR="00573844" w:rsidRPr="006D4D68" w:rsidRDefault="00573844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63C9939" w14:textId="77777777" w:rsidR="00573844" w:rsidRPr="006D4D68" w:rsidRDefault="00573844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DCEF9EB" w14:textId="77777777" w:rsidR="00264705" w:rsidRPr="006D4D68" w:rsidRDefault="00264705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856A0E3" w14:textId="7E4FF769" w:rsidR="00573844" w:rsidRDefault="00573844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CD38342" w14:textId="395F6E97" w:rsidR="00AB66DD" w:rsidRDefault="00AB66DD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D227B1D" w14:textId="4ED9BC5C" w:rsidR="00AB66DD" w:rsidRDefault="00AB66DD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21BF170" w14:textId="550A0B43" w:rsidR="00AB66DD" w:rsidRDefault="00AB66DD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D5EDE4E" w14:textId="3B8355CA" w:rsidR="00AB66DD" w:rsidRDefault="00AB66DD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87EFF2C" w14:textId="7B101E30" w:rsidR="00AB66DD" w:rsidRDefault="00AB66DD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7F184EF" w14:textId="0339F6D7" w:rsidR="00AB66DD" w:rsidRDefault="00AB66DD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2066ACF" w14:textId="77777777" w:rsidR="006D7F39" w:rsidRPr="006D4D68" w:rsidRDefault="006D7F39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BB52A17" w14:textId="2AF039E7" w:rsidR="00942B5E" w:rsidRPr="00AB66DD" w:rsidRDefault="00942B5E" w:rsidP="00AB66DD">
      <w:pPr>
        <w:jc w:val="right"/>
        <w:rPr>
          <w:rFonts w:ascii="Tahoma" w:hAnsi="Tahoma" w:cs="Tahoma"/>
          <w:b/>
          <w:bCs/>
          <w:sz w:val="28"/>
          <w:szCs w:val="22"/>
          <w:lang w:val="pl-PL"/>
        </w:rPr>
      </w:pPr>
      <w:r w:rsidRPr="006D4D68">
        <w:rPr>
          <w:rFonts w:ascii="Tahoma" w:hAnsi="Tahoma" w:cs="Tahoma"/>
          <w:b/>
          <w:bCs/>
          <w:sz w:val="28"/>
          <w:szCs w:val="22"/>
          <w:lang w:val="pl-PL"/>
        </w:rPr>
        <w:t xml:space="preserve">3. </w:t>
      </w:r>
      <w:r w:rsidR="00792933" w:rsidRPr="006D4D68">
        <w:rPr>
          <w:rFonts w:ascii="Tahoma" w:hAnsi="Tahoma" w:cs="Tahoma"/>
          <w:b/>
          <w:bCs/>
          <w:sz w:val="28"/>
          <w:szCs w:val="22"/>
          <w:lang w:val="pl-PL"/>
        </w:rPr>
        <w:t>f</w:t>
      </w:r>
      <w:r w:rsidRPr="006D4D68">
        <w:rPr>
          <w:rFonts w:ascii="Tahoma" w:hAnsi="Tahoma" w:cs="Tahoma"/>
          <w:b/>
          <w:bCs/>
          <w:sz w:val="28"/>
          <w:szCs w:val="22"/>
          <w:lang w:val="pl-PL"/>
        </w:rPr>
        <w:t xml:space="preserve"> </w:t>
      </w:r>
      <w:r w:rsidRPr="006D4D68">
        <w:rPr>
          <w:rFonts w:ascii="Tahoma" w:hAnsi="Tahoma" w:cs="Tahoma"/>
          <w:b/>
          <w:bCs/>
          <w:sz w:val="28"/>
          <w:szCs w:val="22"/>
          <w:lang w:val="pl-PL"/>
        </w:rPr>
        <w:tab/>
      </w:r>
      <w:r w:rsidRPr="006D4D68">
        <w:rPr>
          <w:rFonts w:ascii="Tahoma" w:hAnsi="Tahoma" w:cs="Tahoma"/>
          <w:b/>
          <w:bCs/>
          <w:sz w:val="28"/>
          <w:szCs w:val="22"/>
          <w:lang w:val="pl-PL"/>
        </w:rPr>
        <w:tab/>
        <w:t xml:space="preserve">warunki przyłączeniowe </w:t>
      </w:r>
      <w:r w:rsidR="002F4B75" w:rsidRPr="006D4D68">
        <w:rPr>
          <w:rFonts w:ascii="Tahoma" w:hAnsi="Tahoma" w:cs="Tahoma"/>
          <w:b/>
          <w:bCs/>
          <w:sz w:val="28"/>
          <w:szCs w:val="22"/>
          <w:lang w:val="pl-PL"/>
        </w:rPr>
        <w:t>do sieci</w:t>
      </w:r>
      <w:r w:rsidRPr="006D4D68">
        <w:rPr>
          <w:rFonts w:ascii="Tahoma" w:hAnsi="Tahoma" w:cs="Tahoma"/>
          <w:b/>
          <w:bCs/>
          <w:sz w:val="28"/>
          <w:szCs w:val="22"/>
          <w:lang w:val="pl-PL"/>
        </w:rPr>
        <w:t xml:space="preserve"> gazowej</w:t>
      </w:r>
    </w:p>
    <w:sectPr w:rsidR="00942B5E" w:rsidRPr="00AB66DD" w:rsidSect="00942CC4">
      <w:footerReference w:type="default" r:id="rId19"/>
      <w:pgSz w:w="11906" w:h="16838"/>
      <w:pgMar w:top="1134" w:right="1134" w:bottom="567" w:left="1134" w:header="709" w:footer="613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943091" w14:textId="77777777" w:rsidR="00205B59" w:rsidRDefault="00205B59">
      <w:r>
        <w:separator/>
      </w:r>
    </w:p>
  </w:endnote>
  <w:endnote w:type="continuationSeparator" w:id="0">
    <w:p w14:paraId="059180B2" w14:textId="77777777" w:rsidR="00205B59" w:rsidRDefault="00205B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SOCPEUR">
    <w:panose1 w:val="020B0604020202020204"/>
    <w:charset w:val="EE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Symbol">
    <w:charset w:val="00"/>
    <w:family w:val="auto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angal">
    <w:altName w:val="Nirmala UI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IN Next LT Pro">
    <w:altName w:val="Arial Unicode MS"/>
    <w:charset w:val="80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526FB6" w14:textId="31CC6903" w:rsidR="00D93D5F" w:rsidRPr="00C709B7" w:rsidRDefault="00D93D5F" w:rsidP="00D93D5F">
    <w:pPr>
      <w:pStyle w:val="Stopka"/>
      <w:jc w:val="center"/>
      <w:rPr>
        <w:rFonts w:ascii="Tahoma" w:hAnsi="Tahoma" w:cs="Tahoma"/>
        <w:sz w:val="16"/>
        <w:szCs w:val="16"/>
      </w:rPr>
    </w:pPr>
    <w:r w:rsidRPr="00C709B7">
      <w:rPr>
        <w:rFonts w:ascii="Tahoma" w:hAnsi="Tahoma" w:cs="Tahoma"/>
        <w:color w:val="CCCCCC"/>
        <w:sz w:val="16"/>
        <w:szCs w:val="16"/>
      </w:rPr>
      <w:t>________________________________________________________________________________________________</w:t>
    </w:r>
    <w:r w:rsidR="00C709B7">
      <w:rPr>
        <w:rFonts w:ascii="Tahoma" w:hAnsi="Tahoma" w:cs="Tahoma"/>
        <w:color w:val="CCCCCC"/>
        <w:sz w:val="16"/>
        <w:szCs w:val="16"/>
      </w:rPr>
      <w:t>______________</w:t>
    </w:r>
  </w:p>
  <w:tbl>
    <w:tblPr>
      <w:tblW w:w="0" w:type="auto"/>
      <w:tblInd w:w="55" w:type="dxa"/>
      <w:tblLayout w:type="fixed"/>
      <w:tblCellMar>
        <w:top w:w="55" w:type="dxa"/>
        <w:left w:w="55" w:type="dxa"/>
        <w:bottom w:w="55" w:type="dxa"/>
        <w:right w:w="55" w:type="dxa"/>
      </w:tblCellMar>
      <w:tblLook w:val="0000" w:firstRow="0" w:lastRow="0" w:firstColumn="0" w:lastColumn="0" w:noHBand="0" w:noVBand="0"/>
    </w:tblPr>
    <w:tblGrid>
      <w:gridCol w:w="3212"/>
      <w:gridCol w:w="3213"/>
      <w:gridCol w:w="3213"/>
    </w:tblGrid>
    <w:tr w:rsidR="00D93D5F" w:rsidRPr="00C709B7" w14:paraId="6D12DBD2" w14:textId="77777777" w:rsidTr="000A6D13">
      <w:trPr>
        <w:trHeight w:val="164"/>
      </w:trPr>
      <w:tc>
        <w:tcPr>
          <w:tcW w:w="3212" w:type="dxa"/>
          <w:shd w:val="clear" w:color="auto" w:fill="auto"/>
        </w:tcPr>
        <w:p w14:paraId="0A21CA3F" w14:textId="77777777" w:rsidR="00C709B7" w:rsidRPr="004F4E2E" w:rsidRDefault="00C709B7" w:rsidP="00C709B7">
          <w:pPr>
            <w:pStyle w:val="Stopka"/>
            <w:rPr>
              <w:rFonts w:ascii="Tahoma" w:hAnsi="Tahoma" w:cs="Tahoma"/>
              <w:color w:val="A6A6A6" w:themeColor="background1" w:themeShade="A6"/>
              <w:sz w:val="16"/>
              <w:szCs w:val="16"/>
            </w:rPr>
          </w:pPr>
          <w:r w:rsidRPr="004F4E2E">
            <w:rPr>
              <w:rFonts w:ascii="Tahoma" w:hAnsi="Tahoma" w:cs="Tahoma"/>
              <w:color w:val="A6A6A6" w:themeColor="background1" w:themeShade="A6"/>
              <w:sz w:val="16"/>
              <w:szCs w:val="16"/>
            </w:rPr>
            <w:t xml:space="preserve">NIP 532-18-75-779 </w:t>
          </w:r>
        </w:p>
        <w:p w14:paraId="1C1F3D48" w14:textId="4D5877AD" w:rsidR="00D93D5F" w:rsidRPr="00C709B7" w:rsidRDefault="00C709B7" w:rsidP="00C709B7">
          <w:pPr>
            <w:pStyle w:val="Stopka"/>
            <w:rPr>
              <w:rFonts w:ascii="Tahoma" w:hAnsi="Tahoma" w:cs="Tahoma"/>
              <w:sz w:val="16"/>
              <w:szCs w:val="16"/>
            </w:rPr>
          </w:pPr>
          <w:r w:rsidRPr="004F4E2E">
            <w:rPr>
              <w:rFonts w:ascii="Tahoma" w:hAnsi="Tahoma" w:cs="Tahoma"/>
              <w:color w:val="A6A6A6" w:themeColor="background1" w:themeShade="A6"/>
              <w:sz w:val="16"/>
              <w:szCs w:val="16"/>
            </w:rPr>
            <w:t>REGON 000592851</w:t>
          </w:r>
        </w:p>
      </w:tc>
      <w:tc>
        <w:tcPr>
          <w:tcW w:w="3213" w:type="dxa"/>
          <w:shd w:val="clear" w:color="auto" w:fill="auto"/>
        </w:tcPr>
        <w:p w14:paraId="049FBF83" w14:textId="77777777" w:rsidR="00C709B7" w:rsidRPr="004F4E2E" w:rsidRDefault="00C709B7" w:rsidP="00C709B7">
          <w:pPr>
            <w:pStyle w:val="Stopka"/>
            <w:jc w:val="center"/>
            <w:rPr>
              <w:rFonts w:ascii="Tahoma" w:hAnsi="Tahoma" w:cs="Tahoma"/>
              <w:color w:val="A6A6A6" w:themeColor="background1" w:themeShade="A6"/>
              <w:sz w:val="16"/>
              <w:szCs w:val="16"/>
            </w:rPr>
          </w:pPr>
          <w:r w:rsidRPr="004F4E2E">
            <w:rPr>
              <w:rFonts w:ascii="Tahoma" w:hAnsi="Tahoma" w:cs="Tahoma"/>
              <w:color w:val="A6A6A6" w:themeColor="background1" w:themeShade="A6"/>
              <w:sz w:val="16"/>
              <w:szCs w:val="16"/>
            </w:rPr>
            <w:t>umotwock@otwock.pl</w:t>
          </w:r>
          <w:r w:rsidRPr="004F4E2E">
            <w:rPr>
              <w:rFonts w:ascii="Tahoma" w:hAnsi="Tahoma" w:cs="Tahoma"/>
              <w:color w:val="A6A6A6" w:themeColor="background1" w:themeShade="A6"/>
              <w:sz w:val="16"/>
              <w:szCs w:val="16"/>
            </w:rPr>
            <w:br/>
            <w:t>+48 22 779 20 01</w:t>
          </w:r>
        </w:p>
        <w:p w14:paraId="5461BF9C" w14:textId="7F82B045" w:rsidR="00D93D5F" w:rsidRPr="00C709B7" w:rsidRDefault="00000000" w:rsidP="00C709B7">
          <w:pPr>
            <w:pStyle w:val="Stopka"/>
            <w:jc w:val="center"/>
            <w:rPr>
              <w:rFonts w:ascii="Tahoma" w:hAnsi="Tahoma" w:cs="Tahoma"/>
              <w:color w:val="808080"/>
              <w:sz w:val="16"/>
              <w:szCs w:val="16"/>
            </w:rPr>
          </w:pPr>
          <w:hyperlink r:id="rId1" w:history="1">
            <w:r w:rsidR="00C709B7" w:rsidRPr="004F4E2E">
              <w:rPr>
                <w:rStyle w:val="Hipercze"/>
                <w:rFonts w:ascii="Tahoma" w:hAnsi="Tahoma" w:cs="Tahoma"/>
                <w:color w:val="A6A6A6" w:themeColor="background1" w:themeShade="A6"/>
                <w:sz w:val="16"/>
                <w:szCs w:val="16"/>
                <w:u w:val="none"/>
                <w:lang w:eastAsia="hi-IN" w:bidi="hi-IN"/>
              </w:rPr>
              <w:t>www.otwock.pl</w:t>
            </w:r>
          </w:hyperlink>
        </w:p>
      </w:tc>
      <w:tc>
        <w:tcPr>
          <w:tcW w:w="3213" w:type="dxa"/>
          <w:shd w:val="clear" w:color="auto" w:fill="auto"/>
        </w:tcPr>
        <w:p w14:paraId="211A907A" w14:textId="77777777" w:rsidR="00C709B7" w:rsidRPr="004F4E2E" w:rsidRDefault="00C709B7" w:rsidP="00C709B7">
          <w:pPr>
            <w:pStyle w:val="Stopka"/>
            <w:jc w:val="right"/>
            <w:rPr>
              <w:rFonts w:ascii="Tahoma" w:hAnsi="Tahoma" w:cs="Tahoma"/>
              <w:b/>
              <w:bCs/>
              <w:color w:val="A6A6A6" w:themeColor="background1" w:themeShade="A6"/>
              <w:sz w:val="16"/>
              <w:szCs w:val="16"/>
              <w:lang w:val="pl-PL"/>
            </w:rPr>
          </w:pPr>
          <w:r w:rsidRPr="004F4E2E">
            <w:rPr>
              <w:rFonts w:ascii="Tahoma" w:hAnsi="Tahoma" w:cs="Tahoma"/>
              <w:b/>
              <w:bCs/>
              <w:color w:val="A6A6A6" w:themeColor="background1" w:themeShade="A6"/>
              <w:sz w:val="16"/>
              <w:szCs w:val="16"/>
              <w:lang w:val="pl-PL"/>
            </w:rPr>
            <w:t>Urząd Miasta Otwocka</w:t>
          </w:r>
        </w:p>
        <w:p w14:paraId="1325693F" w14:textId="77777777" w:rsidR="00C709B7" w:rsidRPr="004F4E2E" w:rsidRDefault="00C709B7" w:rsidP="00C709B7">
          <w:pPr>
            <w:pStyle w:val="Stopka"/>
            <w:jc w:val="right"/>
            <w:rPr>
              <w:rFonts w:ascii="Tahoma" w:hAnsi="Tahoma" w:cs="Tahoma"/>
              <w:color w:val="A6A6A6" w:themeColor="background1" w:themeShade="A6"/>
              <w:sz w:val="16"/>
              <w:szCs w:val="16"/>
              <w:lang w:val="pl-PL"/>
            </w:rPr>
          </w:pPr>
          <w:r w:rsidRPr="004F4E2E">
            <w:rPr>
              <w:rFonts w:ascii="Tahoma" w:hAnsi="Tahoma" w:cs="Tahoma"/>
              <w:color w:val="A6A6A6" w:themeColor="background1" w:themeShade="A6"/>
              <w:sz w:val="16"/>
              <w:szCs w:val="16"/>
              <w:lang w:val="pl-PL"/>
            </w:rPr>
            <w:t>Ul. Armii Krajowej 5</w:t>
          </w:r>
        </w:p>
        <w:p w14:paraId="73AA7336" w14:textId="1D434FF5" w:rsidR="00D93D5F" w:rsidRPr="00C709B7" w:rsidRDefault="00C709B7" w:rsidP="00C709B7">
          <w:pPr>
            <w:pStyle w:val="Stopka"/>
            <w:jc w:val="right"/>
            <w:rPr>
              <w:rFonts w:ascii="Tahoma" w:hAnsi="Tahoma" w:cs="Tahoma"/>
              <w:sz w:val="16"/>
              <w:szCs w:val="16"/>
              <w:lang w:val="pl-PL"/>
            </w:rPr>
          </w:pPr>
          <w:r w:rsidRPr="004F4E2E">
            <w:rPr>
              <w:rFonts w:ascii="Tahoma" w:hAnsi="Tahoma" w:cs="Tahoma"/>
              <w:color w:val="A6A6A6" w:themeColor="background1" w:themeShade="A6"/>
              <w:sz w:val="16"/>
              <w:szCs w:val="16"/>
              <w:lang w:val="pl-PL"/>
            </w:rPr>
            <w:t>05-400 Otwock</w:t>
          </w:r>
        </w:p>
      </w:tc>
    </w:tr>
  </w:tbl>
  <w:p w14:paraId="0787F536" w14:textId="77777777" w:rsidR="00D93D5F" w:rsidRPr="00C709B7" w:rsidRDefault="00D93D5F" w:rsidP="00D93D5F">
    <w:pPr>
      <w:pStyle w:val="Nagwekistopka"/>
      <w:tabs>
        <w:tab w:val="clear" w:pos="9020"/>
        <w:tab w:val="center" w:pos="4819"/>
        <w:tab w:val="right" w:pos="9638"/>
      </w:tabs>
      <w:rPr>
        <w:rFonts w:ascii="Tahoma" w:hAnsi="Tahoma" w:cs="Tahoma"/>
        <w:sz w:val="16"/>
        <w:szCs w:val="16"/>
      </w:rPr>
    </w:pPr>
    <w:r w:rsidRPr="00C709B7">
      <w:rPr>
        <w:rFonts w:ascii="Tahoma" w:hAnsi="Tahoma" w:cs="Tahoma"/>
        <w:color w:val="929292"/>
        <w:sz w:val="16"/>
        <w:szCs w:val="16"/>
      </w:rPr>
      <w:tab/>
    </w:r>
    <w:r w:rsidRPr="00C709B7">
      <w:rPr>
        <w:rFonts w:ascii="Tahoma" w:hAnsi="Tahoma" w:cs="Tahoma"/>
        <w:color w:val="929292"/>
        <w:sz w:val="16"/>
        <w:szCs w:val="16"/>
      </w:rPr>
      <w:tab/>
    </w:r>
    <w:r w:rsidRPr="00C709B7">
      <w:rPr>
        <w:rFonts w:ascii="Tahoma" w:hAnsi="Tahoma" w:cs="Tahoma"/>
        <w:color w:val="929292"/>
        <w:sz w:val="16"/>
        <w:szCs w:val="16"/>
      </w:rPr>
      <w:fldChar w:fldCharType="begin"/>
    </w:r>
    <w:r w:rsidRPr="00C709B7">
      <w:rPr>
        <w:rFonts w:ascii="Tahoma" w:hAnsi="Tahoma" w:cs="Tahoma"/>
        <w:color w:val="929292"/>
        <w:sz w:val="16"/>
        <w:szCs w:val="16"/>
      </w:rPr>
      <w:instrText xml:space="preserve"> PAGE </w:instrText>
    </w:r>
    <w:r w:rsidRPr="00C709B7">
      <w:rPr>
        <w:rFonts w:ascii="Tahoma" w:hAnsi="Tahoma" w:cs="Tahoma"/>
        <w:color w:val="929292"/>
        <w:sz w:val="16"/>
        <w:szCs w:val="16"/>
      </w:rPr>
      <w:fldChar w:fldCharType="separate"/>
    </w:r>
    <w:r w:rsidR="00B17A4A" w:rsidRPr="00C709B7">
      <w:rPr>
        <w:rFonts w:ascii="Tahoma" w:hAnsi="Tahoma" w:cs="Tahoma"/>
        <w:noProof/>
        <w:color w:val="929292"/>
        <w:sz w:val="16"/>
        <w:szCs w:val="16"/>
      </w:rPr>
      <w:t>2</w:t>
    </w:r>
    <w:r w:rsidRPr="00C709B7">
      <w:rPr>
        <w:rFonts w:ascii="Tahoma" w:hAnsi="Tahoma" w:cs="Tahoma"/>
        <w:color w:val="929292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12675B" w14:textId="77777777" w:rsidR="00BF283F" w:rsidRDefault="00BF283F" w:rsidP="000F36A5">
    <w:pPr>
      <w:pStyle w:val="Stopka"/>
      <w:jc w:val="center"/>
      <w:rPr>
        <w:rFonts w:ascii="DIN Next LT Pro" w:hAnsi="DIN Next LT Pro" w:cs="DIN Next LT Pro" w:hint="eastAsia"/>
        <w:sz w:val="18"/>
        <w:szCs w:val="18"/>
      </w:rPr>
    </w:pPr>
    <w:r>
      <w:rPr>
        <w:rFonts w:ascii="DIN Next LT Pro" w:hAnsi="DIN Next LT Pro" w:cs="DIN Next LT Pro"/>
        <w:color w:val="CCCCCC"/>
        <w:sz w:val="20"/>
        <w:szCs w:val="20"/>
      </w:rPr>
      <w:t>________________________________________________________________________________________________</w:t>
    </w:r>
  </w:p>
  <w:tbl>
    <w:tblPr>
      <w:tblW w:w="9638" w:type="dxa"/>
      <w:tblInd w:w="55" w:type="dxa"/>
      <w:tblLayout w:type="fixed"/>
      <w:tblCellMar>
        <w:top w:w="55" w:type="dxa"/>
        <w:left w:w="55" w:type="dxa"/>
        <w:bottom w:w="55" w:type="dxa"/>
        <w:right w:w="55" w:type="dxa"/>
      </w:tblCellMar>
      <w:tblLook w:val="0000" w:firstRow="0" w:lastRow="0" w:firstColumn="0" w:lastColumn="0" w:noHBand="0" w:noVBand="0"/>
    </w:tblPr>
    <w:tblGrid>
      <w:gridCol w:w="3212"/>
      <w:gridCol w:w="3213"/>
      <w:gridCol w:w="3213"/>
    </w:tblGrid>
    <w:tr w:rsidR="008C40D3" w:rsidRPr="00C709B7" w14:paraId="4591A7E0" w14:textId="77777777" w:rsidTr="008C40D3">
      <w:trPr>
        <w:trHeight w:val="164"/>
      </w:trPr>
      <w:tc>
        <w:tcPr>
          <w:tcW w:w="3212" w:type="dxa"/>
          <w:shd w:val="clear" w:color="auto" w:fill="auto"/>
        </w:tcPr>
        <w:p w14:paraId="47D3C1DB" w14:textId="77777777" w:rsidR="008C40D3" w:rsidRDefault="008C40D3" w:rsidP="008C40D3">
          <w:pPr>
            <w:pStyle w:val="Stopka"/>
            <w:rPr>
              <w:rFonts w:ascii="Tahoma" w:hAnsi="Tahoma" w:cs="Tahoma"/>
              <w:color w:val="A6A6A6" w:themeColor="background1" w:themeShade="A6"/>
              <w:sz w:val="16"/>
              <w:szCs w:val="16"/>
            </w:rPr>
          </w:pPr>
          <w:r w:rsidRPr="004F4E2E">
            <w:rPr>
              <w:rFonts w:ascii="Tahoma" w:hAnsi="Tahoma" w:cs="Tahoma"/>
              <w:color w:val="A6A6A6" w:themeColor="background1" w:themeShade="A6"/>
              <w:sz w:val="16"/>
              <w:szCs w:val="16"/>
            </w:rPr>
            <w:t xml:space="preserve">NIP 532-18-75-779 </w:t>
          </w:r>
        </w:p>
        <w:p w14:paraId="33DB847E" w14:textId="5EC50814" w:rsidR="008C40D3" w:rsidRPr="008C40D3" w:rsidRDefault="008C40D3" w:rsidP="008C40D3">
          <w:pPr>
            <w:pStyle w:val="Stopka"/>
            <w:rPr>
              <w:rFonts w:ascii="Tahoma" w:hAnsi="Tahoma" w:cs="Tahoma"/>
              <w:color w:val="A6A6A6" w:themeColor="background1" w:themeShade="A6"/>
              <w:sz w:val="16"/>
              <w:szCs w:val="16"/>
            </w:rPr>
          </w:pPr>
          <w:r w:rsidRPr="004F4E2E">
            <w:rPr>
              <w:rFonts w:ascii="Tahoma" w:hAnsi="Tahoma" w:cs="Tahoma"/>
              <w:color w:val="A6A6A6" w:themeColor="background1" w:themeShade="A6"/>
              <w:sz w:val="16"/>
              <w:szCs w:val="16"/>
            </w:rPr>
            <w:t>REGON 000592851</w:t>
          </w:r>
        </w:p>
      </w:tc>
      <w:tc>
        <w:tcPr>
          <w:tcW w:w="3213" w:type="dxa"/>
          <w:shd w:val="clear" w:color="auto" w:fill="auto"/>
        </w:tcPr>
        <w:p w14:paraId="0776B250" w14:textId="77777777" w:rsidR="008C40D3" w:rsidRPr="004F4E2E" w:rsidRDefault="008C40D3" w:rsidP="008C40D3">
          <w:pPr>
            <w:pStyle w:val="Stopka"/>
            <w:jc w:val="center"/>
            <w:rPr>
              <w:rFonts w:ascii="Tahoma" w:hAnsi="Tahoma" w:cs="Tahoma"/>
              <w:color w:val="A6A6A6" w:themeColor="background1" w:themeShade="A6"/>
              <w:sz w:val="16"/>
              <w:szCs w:val="16"/>
            </w:rPr>
          </w:pPr>
          <w:r w:rsidRPr="004F4E2E">
            <w:rPr>
              <w:rFonts w:ascii="Tahoma" w:hAnsi="Tahoma" w:cs="Tahoma"/>
              <w:color w:val="A6A6A6" w:themeColor="background1" w:themeShade="A6"/>
              <w:sz w:val="16"/>
              <w:szCs w:val="16"/>
            </w:rPr>
            <w:t>umotwock@otwock.pl</w:t>
          </w:r>
          <w:r w:rsidRPr="004F4E2E">
            <w:rPr>
              <w:rFonts w:ascii="Tahoma" w:hAnsi="Tahoma" w:cs="Tahoma"/>
              <w:color w:val="A6A6A6" w:themeColor="background1" w:themeShade="A6"/>
              <w:sz w:val="16"/>
              <w:szCs w:val="16"/>
            </w:rPr>
            <w:br/>
            <w:t>+48 22 779 20 01</w:t>
          </w:r>
        </w:p>
        <w:p w14:paraId="6FA3670C" w14:textId="77777777" w:rsidR="008C40D3" w:rsidRPr="00C709B7" w:rsidRDefault="00000000" w:rsidP="008C40D3">
          <w:pPr>
            <w:pStyle w:val="Stopka"/>
            <w:jc w:val="center"/>
            <w:rPr>
              <w:rFonts w:ascii="Tahoma" w:hAnsi="Tahoma" w:cs="Tahoma"/>
              <w:color w:val="808080"/>
              <w:sz w:val="16"/>
              <w:szCs w:val="16"/>
            </w:rPr>
          </w:pPr>
          <w:hyperlink r:id="rId1" w:history="1">
            <w:r w:rsidR="008C40D3" w:rsidRPr="004F4E2E">
              <w:rPr>
                <w:rStyle w:val="Hipercze"/>
                <w:rFonts w:ascii="Tahoma" w:hAnsi="Tahoma" w:cs="Tahoma"/>
                <w:color w:val="A6A6A6" w:themeColor="background1" w:themeShade="A6"/>
                <w:sz w:val="16"/>
                <w:szCs w:val="16"/>
                <w:u w:val="none"/>
                <w:lang w:eastAsia="hi-IN" w:bidi="hi-IN"/>
              </w:rPr>
              <w:t>www.otwock.pl</w:t>
            </w:r>
          </w:hyperlink>
        </w:p>
      </w:tc>
      <w:tc>
        <w:tcPr>
          <w:tcW w:w="3213" w:type="dxa"/>
          <w:shd w:val="clear" w:color="auto" w:fill="auto"/>
        </w:tcPr>
        <w:p w14:paraId="6AB53C34" w14:textId="77777777" w:rsidR="008C40D3" w:rsidRPr="004F4E2E" w:rsidRDefault="008C40D3" w:rsidP="008C40D3">
          <w:pPr>
            <w:pStyle w:val="Stopka"/>
            <w:jc w:val="right"/>
            <w:rPr>
              <w:rFonts w:ascii="Tahoma" w:hAnsi="Tahoma" w:cs="Tahoma"/>
              <w:b/>
              <w:bCs/>
              <w:color w:val="A6A6A6" w:themeColor="background1" w:themeShade="A6"/>
              <w:sz w:val="16"/>
              <w:szCs w:val="16"/>
              <w:lang w:val="pl-PL"/>
            </w:rPr>
          </w:pPr>
          <w:r w:rsidRPr="004F4E2E">
            <w:rPr>
              <w:rFonts w:ascii="Tahoma" w:hAnsi="Tahoma" w:cs="Tahoma"/>
              <w:b/>
              <w:bCs/>
              <w:color w:val="A6A6A6" w:themeColor="background1" w:themeShade="A6"/>
              <w:sz w:val="16"/>
              <w:szCs w:val="16"/>
              <w:lang w:val="pl-PL"/>
            </w:rPr>
            <w:t>Urząd Miasta Otwocka</w:t>
          </w:r>
        </w:p>
        <w:p w14:paraId="45D3990B" w14:textId="77777777" w:rsidR="008C40D3" w:rsidRPr="004F4E2E" w:rsidRDefault="008C40D3" w:rsidP="008C40D3">
          <w:pPr>
            <w:pStyle w:val="Stopka"/>
            <w:jc w:val="right"/>
            <w:rPr>
              <w:rFonts w:ascii="Tahoma" w:hAnsi="Tahoma" w:cs="Tahoma"/>
              <w:color w:val="A6A6A6" w:themeColor="background1" w:themeShade="A6"/>
              <w:sz w:val="16"/>
              <w:szCs w:val="16"/>
              <w:lang w:val="pl-PL"/>
            </w:rPr>
          </w:pPr>
          <w:r w:rsidRPr="004F4E2E">
            <w:rPr>
              <w:rFonts w:ascii="Tahoma" w:hAnsi="Tahoma" w:cs="Tahoma"/>
              <w:color w:val="A6A6A6" w:themeColor="background1" w:themeShade="A6"/>
              <w:sz w:val="16"/>
              <w:szCs w:val="16"/>
              <w:lang w:val="pl-PL"/>
            </w:rPr>
            <w:t>Ul. Armii Krajowej 5</w:t>
          </w:r>
        </w:p>
        <w:p w14:paraId="61A30207" w14:textId="77777777" w:rsidR="008C40D3" w:rsidRPr="00C709B7" w:rsidRDefault="008C40D3" w:rsidP="008C40D3">
          <w:pPr>
            <w:pStyle w:val="Stopka"/>
            <w:jc w:val="right"/>
            <w:rPr>
              <w:rFonts w:ascii="Tahoma" w:hAnsi="Tahoma" w:cs="Tahoma"/>
              <w:sz w:val="16"/>
              <w:szCs w:val="16"/>
              <w:lang w:val="pl-PL"/>
            </w:rPr>
          </w:pPr>
          <w:r w:rsidRPr="004F4E2E">
            <w:rPr>
              <w:rFonts w:ascii="Tahoma" w:hAnsi="Tahoma" w:cs="Tahoma"/>
              <w:color w:val="A6A6A6" w:themeColor="background1" w:themeShade="A6"/>
              <w:sz w:val="16"/>
              <w:szCs w:val="16"/>
              <w:lang w:val="pl-PL"/>
            </w:rPr>
            <w:t>05-400 Otwock</w:t>
          </w:r>
        </w:p>
      </w:tc>
    </w:tr>
  </w:tbl>
  <w:p w14:paraId="6452D6F6" w14:textId="12B058CA" w:rsidR="00BF283F" w:rsidRDefault="00BF283F" w:rsidP="008C40D3">
    <w:pPr>
      <w:pStyle w:val="Nagwekistopka"/>
      <w:tabs>
        <w:tab w:val="clear" w:pos="9020"/>
        <w:tab w:val="center" w:pos="4819"/>
        <w:tab w:val="right" w:pos="9638"/>
      </w:tabs>
      <w:jc w:val="right"/>
      <w:rPr>
        <w:rFonts w:hint="eastAsia"/>
      </w:rPr>
    </w:pPr>
    <w:r>
      <w:rPr>
        <w:color w:val="929292"/>
        <w:sz w:val="18"/>
        <w:szCs w:val="18"/>
      </w:rPr>
      <w:fldChar w:fldCharType="begin"/>
    </w:r>
    <w:r>
      <w:rPr>
        <w:color w:val="929292"/>
        <w:sz w:val="18"/>
        <w:szCs w:val="18"/>
      </w:rPr>
      <w:instrText xml:space="preserve"> PAGE </w:instrText>
    </w:r>
    <w:r>
      <w:rPr>
        <w:color w:val="929292"/>
        <w:sz w:val="18"/>
        <w:szCs w:val="18"/>
      </w:rPr>
      <w:fldChar w:fldCharType="separate"/>
    </w:r>
    <w:r w:rsidR="00B17A4A">
      <w:rPr>
        <w:rFonts w:hint="eastAsia"/>
        <w:noProof/>
        <w:color w:val="929292"/>
        <w:sz w:val="18"/>
        <w:szCs w:val="18"/>
      </w:rPr>
      <w:t>20</w:t>
    </w:r>
    <w:r>
      <w:rPr>
        <w:color w:val="929292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5BD230" w14:textId="77777777" w:rsidR="00205B59" w:rsidRDefault="00205B59">
      <w:r>
        <w:separator/>
      </w:r>
    </w:p>
  </w:footnote>
  <w:footnote w:type="continuationSeparator" w:id="0">
    <w:p w14:paraId="219F7370" w14:textId="77777777" w:rsidR="00205B59" w:rsidRDefault="00205B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817CE280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1134" w:hanging="288"/>
      </w:pPr>
      <w:rPr>
        <w:rFonts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spacing w:val="0"/>
        <w:w w:val="100"/>
        <w:kern w:val="1"/>
        <w:position w:val="0"/>
        <w:sz w:val="18"/>
        <w:szCs w:val="12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852" w:hanging="288"/>
      </w:pPr>
      <w:rPr>
        <w:rFonts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spacing w:val="0"/>
        <w:w w:val="100"/>
        <w:kern w:val="1"/>
        <w:position w:val="0"/>
        <w:sz w:val="24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1930"/>
        </w:tabs>
        <w:ind w:left="1930" w:hanging="822"/>
      </w:pPr>
      <w:rPr>
        <w:rFonts w:ascii="ISOCPEUR" w:eastAsia="Symbol" w:hAnsi="ISOCPEUR" w:cs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pacing w:val="0"/>
        <w:w w:val="100"/>
        <w:kern w:val="1"/>
        <w:position w:val="0"/>
        <w:sz w:val="24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224" w:hanging="116"/>
      </w:pPr>
      <w:rPr>
        <w:rFonts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spacing w:val="0"/>
        <w:w w:val="100"/>
        <w:kern w:val="1"/>
        <w:position w:val="0"/>
        <w:sz w:val="24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199" w:hanging="91"/>
      </w:pPr>
      <w:rPr>
        <w:rFonts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spacing w:val="0"/>
        <w:w w:val="100"/>
        <w:kern w:val="1"/>
        <w:position w:val="0"/>
        <w:sz w:val="24"/>
        <w:vertAlign w:val="baseline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199" w:hanging="91"/>
      </w:pPr>
      <w:rPr>
        <w:rFonts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spacing w:val="0"/>
        <w:w w:val="100"/>
        <w:kern w:val="1"/>
        <w:position w:val="0"/>
        <w:sz w:val="24"/>
        <w:vertAlign w:val="baseline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199" w:hanging="91"/>
      </w:pPr>
      <w:rPr>
        <w:rFonts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spacing w:val="0"/>
        <w:w w:val="100"/>
        <w:kern w:val="1"/>
        <w:position w:val="0"/>
        <w:sz w:val="24"/>
        <w:vertAlign w:val="baseline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199" w:hanging="91"/>
      </w:pPr>
      <w:rPr>
        <w:rFonts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spacing w:val="0"/>
        <w:w w:val="100"/>
        <w:kern w:val="1"/>
        <w:position w:val="0"/>
        <w:sz w:val="24"/>
        <w:vertAlign w:val="baseline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199" w:hanging="91"/>
      </w:pPr>
      <w:rPr>
        <w:rFonts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spacing w:val="0"/>
        <w:w w:val="100"/>
        <w:kern w:val="1"/>
        <w:position w:val="0"/>
        <w:sz w:val="24"/>
        <w:vertAlign w:val="baseline"/>
      </w:rPr>
    </w:lvl>
  </w:abstractNum>
  <w:abstractNum w:abstractNumId="2" w15:restartNumberingAfterBreak="0">
    <w:nsid w:val="00000003"/>
    <w:multiLevelType w:val="multilevel"/>
    <w:tmpl w:val="D31C66F2"/>
    <w:name w:val="WW8Num3"/>
    <w:lvl w:ilvl="0">
      <w:start w:val="1"/>
      <w:numFmt w:val="decimal"/>
      <w:lvlText w:val="%1.0"/>
      <w:lvlJc w:val="left"/>
      <w:pPr>
        <w:tabs>
          <w:tab w:val="num" w:pos="720"/>
        </w:tabs>
        <w:ind w:left="720" w:hanging="720"/>
      </w:pPr>
      <w:rPr>
        <w:b w:val="0"/>
      </w:rPr>
    </w:lvl>
    <w:lvl w:ilvl="1">
      <w:start w:val="1"/>
      <w:numFmt w:val="decimal"/>
      <w:lvlText w:val="%1.%2"/>
      <w:lvlJc w:val="left"/>
      <w:pPr>
        <w:tabs>
          <w:tab w:val="num" w:pos="1428"/>
        </w:tabs>
        <w:ind w:left="1428" w:hanging="720"/>
      </w:pPr>
      <w:rPr>
        <w:rFonts w:ascii="ISOCPEUR" w:hAnsi="ISOCPEUR" w:cs="Verdana" w:hint="default"/>
        <w:b w:val="0"/>
        <w:i w:val="0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ascii="ISOCPEUR" w:hAnsi="ISOCPEUR" w:cs="Verdana" w:hint="default"/>
        <w:b w:val="0"/>
        <w:i w:val="0"/>
        <w:sz w:val="20"/>
      </w:rPr>
    </w:lvl>
    <w:lvl w:ilvl="3">
      <w:start w:val="1"/>
      <w:numFmt w:val="decimal"/>
      <w:lvlText w:val="%1.%2.%3.%4"/>
      <w:lvlJc w:val="left"/>
      <w:pPr>
        <w:tabs>
          <w:tab w:val="num" w:pos="3204"/>
        </w:tabs>
        <w:ind w:left="3204" w:hanging="1080"/>
      </w:pPr>
    </w:lvl>
    <w:lvl w:ilvl="4">
      <w:start w:val="1"/>
      <w:numFmt w:val="decimal"/>
      <w:lvlText w:val="%1.%2.%3.%4.%5"/>
      <w:lvlJc w:val="left"/>
      <w:pPr>
        <w:tabs>
          <w:tab w:val="num" w:pos="4272"/>
        </w:tabs>
        <w:ind w:left="4272" w:hanging="1440"/>
      </w:pPr>
    </w:lvl>
    <w:lvl w:ilvl="5">
      <w:start w:val="1"/>
      <w:numFmt w:val="decimal"/>
      <w:lvlText w:val="%1.%2.%3.%4.%5.%6"/>
      <w:lvlJc w:val="left"/>
      <w:pPr>
        <w:tabs>
          <w:tab w:val="num" w:pos="4980"/>
        </w:tabs>
        <w:ind w:left="4980" w:hanging="1440"/>
      </w:pPr>
    </w:lvl>
    <w:lvl w:ilvl="6">
      <w:start w:val="1"/>
      <w:numFmt w:val="decimal"/>
      <w:lvlText w:val="%1.%2.%3.%4.%5.%6.%7"/>
      <w:lvlJc w:val="left"/>
      <w:pPr>
        <w:tabs>
          <w:tab w:val="num" w:pos="6048"/>
        </w:tabs>
        <w:ind w:left="6048" w:hanging="1800"/>
      </w:pPr>
    </w:lvl>
    <w:lvl w:ilvl="7">
      <w:start w:val="1"/>
      <w:numFmt w:val="decimal"/>
      <w:lvlText w:val="%1.%2.%3.%4.%5.%6.%7.%8"/>
      <w:lvlJc w:val="left"/>
      <w:pPr>
        <w:tabs>
          <w:tab w:val="num" w:pos="7116"/>
        </w:tabs>
        <w:ind w:left="7116" w:hanging="2160"/>
      </w:pPr>
    </w:lvl>
    <w:lvl w:ilvl="8">
      <w:start w:val="1"/>
      <w:numFmt w:val="decimal"/>
      <w:lvlText w:val="%1.%2.%3.%4.%5.%6.%7.%8.%9"/>
      <w:lvlJc w:val="left"/>
      <w:pPr>
        <w:tabs>
          <w:tab w:val="num" w:pos="7824"/>
        </w:tabs>
        <w:ind w:left="7824" w:hanging="2160"/>
      </w:p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)"/>
      <w:lvlJc w:val="left"/>
      <w:pPr>
        <w:tabs>
          <w:tab w:val="num" w:pos="1353"/>
        </w:tabs>
        <w:ind w:left="1353" w:hanging="360"/>
      </w:pPr>
    </w:lvl>
  </w:abstractNum>
  <w:abstractNum w:abstractNumId="4" w15:restartNumberingAfterBreak="0">
    <w:nsid w:val="00000005"/>
    <w:multiLevelType w:val="multilevel"/>
    <w:tmpl w:val="E6CCA4D2"/>
    <w:name w:val="WW8Num5"/>
    <w:lvl w:ilvl="0">
      <w:start w:val="1"/>
      <w:numFmt w:val="lowerLetter"/>
      <w:lvlText w:val="%1."/>
      <w:lvlJc w:val="left"/>
      <w:pPr>
        <w:tabs>
          <w:tab w:val="num" w:pos="0"/>
        </w:tabs>
        <w:ind w:left="1069" w:hanging="360"/>
      </w:pPr>
      <w:rPr>
        <w:rFonts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spacing w:val="0"/>
        <w:w w:val="100"/>
        <w:kern w:val="1"/>
        <w:position w:val="0"/>
        <w:sz w:val="18"/>
        <w:szCs w:val="12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69" w:hanging="360"/>
      </w:pPr>
      <w:rPr>
        <w:rFonts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spacing w:val="0"/>
        <w:w w:val="100"/>
        <w:kern w:val="1"/>
        <w:position w:val="0"/>
        <w:sz w:val="24"/>
        <w:vertAlign w:val="baseline"/>
      </w:rPr>
    </w:lvl>
    <w:lvl w:ilvl="2">
      <w:start w:val="1"/>
      <w:numFmt w:val="lowerLetter"/>
      <w:lvlText w:val="%2.%3."/>
      <w:lvlJc w:val="left"/>
      <w:pPr>
        <w:tabs>
          <w:tab w:val="num" w:pos="0"/>
        </w:tabs>
        <w:ind w:left="1069" w:hanging="360"/>
      </w:pPr>
      <w:rPr>
        <w:rFonts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spacing w:val="0"/>
        <w:w w:val="100"/>
        <w:kern w:val="1"/>
        <w:position w:val="0"/>
        <w:sz w:val="24"/>
        <w:vertAlign w:val="baseline"/>
      </w:rPr>
    </w:lvl>
    <w:lvl w:ilvl="3">
      <w:start w:val="1"/>
      <w:numFmt w:val="lowerLetter"/>
      <w:lvlText w:val="%2.%3.%4."/>
      <w:lvlJc w:val="left"/>
      <w:pPr>
        <w:tabs>
          <w:tab w:val="num" w:pos="0"/>
        </w:tabs>
        <w:ind w:left="1069" w:hanging="360"/>
      </w:pPr>
      <w:rPr>
        <w:rFonts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spacing w:val="0"/>
        <w:w w:val="100"/>
        <w:kern w:val="1"/>
        <w:position w:val="0"/>
        <w:sz w:val="24"/>
        <w:vertAlign w:val="baseline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1069" w:hanging="360"/>
      </w:pPr>
      <w:rPr>
        <w:rFonts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spacing w:val="0"/>
        <w:w w:val="100"/>
        <w:kern w:val="1"/>
        <w:position w:val="0"/>
        <w:sz w:val="24"/>
        <w:vertAlign w:val="baseline"/>
      </w:rPr>
    </w:lvl>
    <w:lvl w:ilvl="5">
      <w:start w:val="1"/>
      <w:numFmt w:val="lowerLetter"/>
      <w:lvlText w:val="%2.%3.%4.%5.%6."/>
      <w:lvlJc w:val="left"/>
      <w:pPr>
        <w:tabs>
          <w:tab w:val="num" w:pos="0"/>
        </w:tabs>
        <w:ind w:left="1069" w:hanging="360"/>
      </w:pPr>
      <w:rPr>
        <w:rFonts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spacing w:val="0"/>
        <w:w w:val="100"/>
        <w:kern w:val="1"/>
        <w:position w:val="0"/>
        <w:sz w:val="24"/>
        <w:vertAlign w:val="baseline"/>
      </w:rPr>
    </w:lvl>
    <w:lvl w:ilvl="6">
      <w:start w:val="1"/>
      <w:numFmt w:val="lowerLetter"/>
      <w:lvlText w:val="%2.%3.%4.%5.%6.%7."/>
      <w:lvlJc w:val="left"/>
      <w:pPr>
        <w:tabs>
          <w:tab w:val="num" w:pos="0"/>
        </w:tabs>
        <w:ind w:left="1069" w:hanging="360"/>
      </w:pPr>
      <w:rPr>
        <w:rFonts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spacing w:val="0"/>
        <w:w w:val="100"/>
        <w:kern w:val="1"/>
        <w:position w:val="0"/>
        <w:sz w:val="24"/>
        <w:vertAlign w:val="baseline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1069" w:hanging="360"/>
      </w:pPr>
      <w:rPr>
        <w:rFonts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spacing w:val="0"/>
        <w:w w:val="100"/>
        <w:kern w:val="1"/>
        <w:position w:val="0"/>
        <w:sz w:val="24"/>
        <w:vertAlign w:val="baseline"/>
      </w:rPr>
    </w:lvl>
    <w:lvl w:ilvl="8">
      <w:start w:val="1"/>
      <w:numFmt w:val="lowerLetter"/>
      <w:lvlText w:val="%2.%3.%4.%5.%6.%7.%8.%9."/>
      <w:lvlJc w:val="left"/>
      <w:pPr>
        <w:tabs>
          <w:tab w:val="num" w:pos="0"/>
        </w:tabs>
        <w:ind w:left="1069" w:hanging="360"/>
      </w:pPr>
      <w:rPr>
        <w:rFonts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spacing w:val="0"/>
        <w:w w:val="100"/>
        <w:kern w:val="1"/>
        <w:position w:val="0"/>
        <w:sz w:val="24"/>
        <w:vertAlign w:val="baseline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</w:lvl>
  </w:abstractNum>
  <w:abstractNum w:abstractNumId="8" w15:restartNumberingAfterBreak="0">
    <w:nsid w:val="00000009"/>
    <w:multiLevelType w:val="singleLevel"/>
    <w:tmpl w:val="00000009"/>
    <w:name w:val="WW8Num9"/>
    <w:lvl w:ilvl="0">
      <w:start w:val="1"/>
      <w:numFmt w:val="decimal"/>
      <w:lvlText w:val="%1)"/>
      <w:lvlJc w:val="left"/>
      <w:pPr>
        <w:tabs>
          <w:tab w:val="num" w:pos="1353"/>
        </w:tabs>
        <w:ind w:left="1353" w:hanging="360"/>
      </w:pPr>
    </w:lvl>
  </w:abstractNum>
  <w:abstractNum w:abstractNumId="9" w15:restartNumberingAfterBreak="0">
    <w:nsid w:val="0000000A"/>
    <w:multiLevelType w:val="multilevel"/>
    <w:tmpl w:val="1E46C1CE"/>
    <w:name w:val="WW8Num10"/>
    <w:lvl w:ilvl="0">
      <w:start w:val="5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ascii="Verdana" w:hAnsi="Verdana" w:cs="Verdana"/>
        <w:b/>
        <w:i w:val="0"/>
        <w:sz w:val="20"/>
      </w:rPr>
    </w:lvl>
    <w:lvl w:ilvl="1">
      <w:start w:val="2"/>
      <w:numFmt w:val="decimal"/>
      <w:lvlText w:val="%1.%2"/>
      <w:lvlJc w:val="left"/>
      <w:pPr>
        <w:tabs>
          <w:tab w:val="num" w:pos="1425"/>
        </w:tabs>
        <w:ind w:left="1425" w:hanging="720"/>
      </w:pPr>
      <w:rPr>
        <w:rFonts w:ascii="ISOCPEUR" w:hAnsi="ISOCPEUR" w:cs="Verdana" w:hint="default"/>
        <w:b w:val="0"/>
        <w:i w:val="0"/>
        <w:sz w:val="20"/>
      </w:rPr>
    </w:lvl>
    <w:lvl w:ilvl="2">
      <w:start w:val="1"/>
      <w:numFmt w:val="decimal"/>
      <w:lvlText w:val="%1.%2.%3"/>
      <w:lvlJc w:val="left"/>
      <w:pPr>
        <w:tabs>
          <w:tab w:val="num" w:pos="2130"/>
        </w:tabs>
        <w:ind w:left="2130" w:hanging="720"/>
      </w:pPr>
      <w:rPr>
        <w:rFonts w:ascii="Verdana" w:hAnsi="Verdana" w:cs="Verdana"/>
        <w:b/>
        <w:i w:val="0"/>
        <w:sz w:val="20"/>
      </w:rPr>
    </w:lvl>
    <w:lvl w:ilvl="3">
      <w:start w:val="1"/>
      <w:numFmt w:val="decimal"/>
      <w:lvlText w:val="%1.%2.%3.%4"/>
      <w:lvlJc w:val="left"/>
      <w:pPr>
        <w:tabs>
          <w:tab w:val="num" w:pos="3195"/>
        </w:tabs>
        <w:ind w:left="3195" w:hanging="1080"/>
      </w:pPr>
      <w:rPr>
        <w:rFonts w:ascii="Verdana" w:hAnsi="Verdana" w:cs="Verdana"/>
        <w:b/>
        <w:i w:val="0"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4260"/>
        </w:tabs>
        <w:ind w:left="4260" w:hanging="1440"/>
      </w:pPr>
      <w:rPr>
        <w:rFonts w:ascii="Verdana" w:hAnsi="Verdana" w:cs="Verdana"/>
        <w:b/>
        <w:i w:val="0"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4965"/>
        </w:tabs>
        <w:ind w:left="4965" w:hanging="1440"/>
      </w:pPr>
      <w:rPr>
        <w:rFonts w:ascii="Verdana" w:hAnsi="Verdana" w:cs="Verdana"/>
        <w:b/>
        <w:i w:val="0"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6030"/>
        </w:tabs>
        <w:ind w:left="6030" w:hanging="1800"/>
      </w:pPr>
      <w:rPr>
        <w:rFonts w:ascii="Verdana" w:hAnsi="Verdana" w:cs="Verdana"/>
        <w:b/>
        <w:i w:val="0"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7095"/>
        </w:tabs>
        <w:ind w:left="7095" w:hanging="2160"/>
      </w:pPr>
      <w:rPr>
        <w:rFonts w:ascii="Verdana" w:hAnsi="Verdana" w:cs="Verdana"/>
        <w:b/>
        <w:i w:val="0"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7800"/>
        </w:tabs>
        <w:ind w:left="7800" w:hanging="2160"/>
      </w:pPr>
      <w:rPr>
        <w:rFonts w:ascii="Verdana" w:hAnsi="Verdana" w:cs="Verdana"/>
        <w:b/>
        <w:i w:val="0"/>
        <w:sz w:val="20"/>
      </w:rPr>
    </w:lvl>
  </w:abstractNum>
  <w:abstractNum w:abstractNumId="10" w15:restartNumberingAfterBreak="0">
    <w:nsid w:val="0000000B"/>
    <w:multiLevelType w:val="singleLevel"/>
    <w:tmpl w:val="520C2866"/>
    <w:name w:val="WW8Num11"/>
    <w:lvl w:ilvl="0">
      <w:start w:val="1"/>
      <w:numFmt w:val="decimal"/>
      <w:lvlText w:val="%1."/>
      <w:lvlJc w:val="left"/>
      <w:pPr>
        <w:tabs>
          <w:tab w:val="num" w:pos="964"/>
        </w:tabs>
        <w:ind w:left="964" w:hanging="680"/>
      </w:pPr>
      <w:rPr>
        <w:rFonts w:ascii="ISOCPEUR" w:hAnsi="ISOCPEUR" w:cs="Arial" w:hint="default"/>
        <w:b w:val="0"/>
        <w:i w:val="0"/>
        <w:sz w:val="20"/>
      </w:rPr>
    </w:lvl>
  </w:abstractNum>
  <w:abstractNum w:abstractNumId="11" w15:restartNumberingAfterBreak="0">
    <w:nsid w:val="0000000C"/>
    <w:multiLevelType w:val="singleLevel"/>
    <w:tmpl w:val="0000000C"/>
    <w:name w:val="WW8Num12"/>
    <w:lvl w:ilvl="0">
      <w:start w:val="1"/>
      <w:numFmt w:val="decimal"/>
      <w:lvlText w:val="%1)"/>
      <w:lvlJc w:val="left"/>
      <w:pPr>
        <w:tabs>
          <w:tab w:val="num" w:pos="1353"/>
        </w:tabs>
        <w:ind w:left="1353" w:hanging="360"/>
      </w:pPr>
    </w:lvl>
  </w:abstractNum>
  <w:abstractNum w:abstractNumId="12" w15:restartNumberingAfterBreak="0">
    <w:nsid w:val="0000000D"/>
    <w:multiLevelType w:val="singleLevel"/>
    <w:tmpl w:val="0000000D"/>
    <w:name w:val="WW8Num13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/>
        <w:b/>
      </w:rPr>
    </w:lvl>
  </w:abstractNum>
  <w:abstractNum w:abstractNumId="13" w15:restartNumberingAfterBreak="0">
    <w:nsid w:val="0000000E"/>
    <w:multiLevelType w:val="singleLevel"/>
    <w:tmpl w:val="0000000E"/>
    <w:name w:val="WW8Num14"/>
    <w:lvl w:ilvl="0">
      <w:start w:val="1"/>
      <w:numFmt w:val="decimal"/>
      <w:lvlText w:val="%1)"/>
      <w:lvlJc w:val="left"/>
      <w:pPr>
        <w:tabs>
          <w:tab w:val="num" w:pos="1353"/>
        </w:tabs>
        <w:ind w:left="1353" w:hanging="360"/>
      </w:pPr>
    </w:lvl>
  </w:abstractNum>
  <w:abstractNum w:abstractNumId="14" w15:restartNumberingAfterBreak="0">
    <w:nsid w:val="0000000F"/>
    <w:multiLevelType w:val="singleLevel"/>
    <w:tmpl w:val="0000000F"/>
    <w:name w:val="WW8Num15"/>
    <w:lvl w:ilvl="0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</w:lvl>
  </w:abstractNum>
  <w:abstractNum w:abstractNumId="15" w15:restartNumberingAfterBreak="0">
    <w:nsid w:val="00000010"/>
    <w:multiLevelType w:val="singleLevel"/>
    <w:tmpl w:val="00000010"/>
    <w:name w:val="WW8Num16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6" w15:restartNumberingAfterBreak="0">
    <w:nsid w:val="00000011"/>
    <w:multiLevelType w:val="singleLevel"/>
    <w:tmpl w:val="00000011"/>
    <w:name w:val="WW8Num17"/>
    <w:lvl w:ilvl="0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cs="Times New Roman"/>
      </w:rPr>
    </w:lvl>
  </w:abstractNum>
  <w:abstractNum w:abstractNumId="17" w15:restartNumberingAfterBreak="0">
    <w:nsid w:val="00000012"/>
    <w:multiLevelType w:val="singleLevel"/>
    <w:tmpl w:val="00000012"/>
    <w:name w:val="WW8Num18"/>
    <w:lvl w:ilvl="0">
      <w:start w:val="1"/>
      <w:numFmt w:val="decimal"/>
      <w:lvlText w:val="%1)"/>
      <w:lvlJc w:val="left"/>
      <w:pPr>
        <w:tabs>
          <w:tab w:val="num" w:pos="1353"/>
        </w:tabs>
        <w:ind w:left="1353" w:hanging="360"/>
      </w:pPr>
    </w:lvl>
  </w:abstractNum>
  <w:abstractNum w:abstractNumId="18" w15:restartNumberingAfterBreak="0">
    <w:nsid w:val="00000013"/>
    <w:multiLevelType w:val="singleLevel"/>
    <w:tmpl w:val="00000013"/>
    <w:name w:val="WW8Num19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9" w15:restartNumberingAfterBreak="0">
    <w:nsid w:val="00000014"/>
    <w:multiLevelType w:val="singleLevel"/>
    <w:tmpl w:val="00000014"/>
    <w:name w:val="WW8Num20"/>
    <w:lvl w:ilvl="0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</w:lvl>
  </w:abstractNum>
  <w:abstractNum w:abstractNumId="20" w15:restartNumberingAfterBreak="0">
    <w:nsid w:val="00000015"/>
    <w:multiLevelType w:val="multilevel"/>
    <w:tmpl w:val="00000015"/>
    <w:name w:val="WW8Num2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1" w15:restartNumberingAfterBreak="0">
    <w:nsid w:val="08637116"/>
    <w:multiLevelType w:val="hybridMultilevel"/>
    <w:tmpl w:val="45CC3316"/>
    <w:styleLink w:val="Zaimportowanystyl2"/>
    <w:lvl w:ilvl="0" w:tplc="617C438C">
      <w:start w:val="1"/>
      <w:numFmt w:val="bullet"/>
      <w:lvlText w:val="·"/>
      <w:lvlJc w:val="left"/>
      <w:pPr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3F4B39E">
      <w:start w:val="1"/>
      <w:numFmt w:val="bullet"/>
      <w:lvlText w:val="◦"/>
      <w:lvlJc w:val="left"/>
      <w:pPr>
        <w:tabs>
          <w:tab w:val="left" w:pos="72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105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9CE8294">
      <w:start w:val="1"/>
      <w:numFmt w:val="bullet"/>
      <w:lvlText w:val="▪"/>
      <w:lvlJc w:val="left"/>
      <w:pPr>
        <w:tabs>
          <w:tab w:val="left" w:pos="72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141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B585058">
      <w:start w:val="1"/>
      <w:numFmt w:val="bullet"/>
      <w:lvlText w:val="·"/>
      <w:lvlJc w:val="left"/>
      <w:pPr>
        <w:tabs>
          <w:tab w:val="left" w:pos="72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1770" w:hanging="3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8A42A70">
      <w:start w:val="1"/>
      <w:numFmt w:val="bullet"/>
      <w:lvlText w:val="◦"/>
      <w:lvlJc w:val="left"/>
      <w:pPr>
        <w:tabs>
          <w:tab w:val="left" w:pos="720"/>
          <w:tab w:val="left" w:pos="1418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213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A34BF6C">
      <w:start w:val="1"/>
      <w:numFmt w:val="bullet"/>
      <w:lvlText w:val="▪"/>
      <w:lvlJc w:val="left"/>
      <w:pPr>
        <w:tabs>
          <w:tab w:val="left" w:pos="72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249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B805C1C">
      <w:start w:val="1"/>
      <w:numFmt w:val="bullet"/>
      <w:lvlText w:val="·"/>
      <w:lvlJc w:val="left"/>
      <w:pPr>
        <w:tabs>
          <w:tab w:val="left" w:pos="720"/>
          <w:tab w:val="left" w:pos="1418"/>
          <w:tab w:val="left" w:pos="2127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2850" w:hanging="3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934CC02">
      <w:start w:val="1"/>
      <w:numFmt w:val="bullet"/>
      <w:lvlText w:val="◦"/>
      <w:lvlJc w:val="left"/>
      <w:pPr>
        <w:tabs>
          <w:tab w:val="left" w:pos="72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321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D409E1C">
      <w:start w:val="1"/>
      <w:numFmt w:val="bullet"/>
      <w:lvlText w:val="▪"/>
      <w:lvlJc w:val="left"/>
      <w:pPr>
        <w:tabs>
          <w:tab w:val="left" w:pos="720"/>
          <w:tab w:val="left" w:pos="1418"/>
          <w:tab w:val="left" w:pos="2127"/>
          <w:tab w:val="left" w:pos="2836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357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 w15:restartNumberingAfterBreak="0">
    <w:nsid w:val="08C65773"/>
    <w:multiLevelType w:val="multilevel"/>
    <w:tmpl w:val="3828AB96"/>
    <w:styleLink w:val="Hierarchiczny111a"/>
    <w:lvl w:ilvl="0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3."/>
      <w:lvlJc w:val="left"/>
      <w:pPr>
        <w:ind w:left="28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3.%4."/>
      <w:lvlJc w:val="left"/>
      <w:pPr>
        <w:tabs>
          <w:tab w:val="left" w:pos="283"/>
        </w:tabs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nothing"/>
      <w:lvlText w:val="%3.%4.%5."/>
      <w:lvlJc w:val="left"/>
      <w:pPr>
        <w:tabs>
          <w:tab w:val="left" w:pos="283"/>
        </w:tabs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Letter"/>
      <w:suff w:val="nothing"/>
      <w:lvlText w:val="%3.%4.%5.%6."/>
      <w:lvlJc w:val="left"/>
      <w:pPr>
        <w:tabs>
          <w:tab w:val="left" w:pos="283"/>
        </w:tabs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lowerLetter"/>
      <w:suff w:val="nothing"/>
      <w:lvlText w:val="%3.%4.%5.%6.%7."/>
      <w:lvlJc w:val="left"/>
      <w:pPr>
        <w:tabs>
          <w:tab w:val="left" w:pos="283"/>
        </w:tabs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nothing"/>
      <w:lvlText w:val="%3.%4.%5.%6.%7.%8."/>
      <w:lvlJc w:val="left"/>
      <w:pPr>
        <w:tabs>
          <w:tab w:val="left" w:pos="283"/>
        </w:tabs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Letter"/>
      <w:suff w:val="nothing"/>
      <w:lvlText w:val="%3.%4.%5.%6.%7.%8.%9."/>
      <w:lvlJc w:val="left"/>
      <w:pPr>
        <w:tabs>
          <w:tab w:val="left" w:pos="283"/>
        </w:tabs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" w15:restartNumberingAfterBreak="0">
    <w:nsid w:val="10280364"/>
    <w:multiLevelType w:val="hybridMultilevel"/>
    <w:tmpl w:val="8F844B7C"/>
    <w:numStyleLink w:val="HierarchicznyI1a"/>
  </w:abstractNum>
  <w:abstractNum w:abstractNumId="24" w15:restartNumberingAfterBreak="0">
    <w:nsid w:val="1F604B81"/>
    <w:multiLevelType w:val="hybridMultilevel"/>
    <w:tmpl w:val="9202DECE"/>
    <w:styleLink w:val="Punktor"/>
    <w:lvl w:ilvl="0" w:tplc="3560F5F2">
      <w:start w:val="1"/>
      <w:numFmt w:val="bullet"/>
      <w:lvlText w:val="•"/>
      <w:lvlJc w:val="left"/>
      <w:pPr>
        <w:ind w:left="1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C4CA39E">
      <w:start w:val="1"/>
      <w:numFmt w:val="bullet"/>
      <w:lvlText w:val="•"/>
      <w:lvlJc w:val="left"/>
      <w:pPr>
        <w:ind w:left="3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97F8936C">
      <w:start w:val="1"/>
      <w:numFmt w:val="bullet"/>
      <w:lvlText w:val="•"/>
      <w:lvlJc w:val="left"/>
      <w:pPr>
        <w:ind w:left="5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240C4476">
      <w:start w:val="1"/>
      <w:numFmt w:val="bullet"/>
      <w:lvlText w:val="•"/>
      <w:lvlJc w:val="left"/>
      <w:pPr>
        <w:ind w:left="7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C55AA9BE">
      <w:start w:val="1"/>
      <w:numFmt w:val="bullet"/>
      <w:lvlText w:val="•"/>
      <w:lvlJc w:val="left"/>
      <w:pPr>
        <w:ind w:left="90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829ABCCA">
      <w:start w:val="1"/>
      <w:numFmt w:val="bullet"/>
      <w:lvlText w:val="•"/>
      <w:lvlJc w:val="left"/>
      <w:pPr>
        <w:ind w:left="10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2A30C56A">
      <w:start w:val="1"/>
      <w:numFmt w:val="bullet"/>
      <w:lvlText w:val="•"/>
      <w:lvlJc w:val="left"/>
      <w:pPr>
        <w:ind w:left="12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30B293CC">
      <w:start w:val="1"/>
      <w:numFmt w:val="bullet"/>
      <w:lvlText w:val="•"/>
      <w:lvlJc w:val="left"/>
      <w:pPr>
        <w:ind w:left="14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660E88D8">
      <w:start w:val="1"/>
      <w:numFmt w:val="bullet"/>
      <w:lvlText w:val="•"/>
      <w:lvlJc w:val="left"/>
      <w:pPr>
        <w:ind w:left="16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25" w15:restartNumberingAfterBreak="0">
    <w:nsid w:val="2BCD1CA6"/>
    <w:multiLevelType w:val="hybridMultilevel"/>
    <w:tmpl w:val="71FEB7EA"/>
    <w:styleLink w:val="Kreski"/>
    <w:lvl w:ilvl="0" w:tplc="35AA1B68">
      <w:start w:val="1"/>
      <w:numFmt w:val="bullet"/>
      <w:lvlText w:val="-"/>
      <w:lvlJc w:val="left"/>
      <w:pPr>
        <w:ind w:left="807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E4728434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25022FAC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268E797C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05AE4B58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D70C7EA8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552E49A4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846A3F86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6CD0FE32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6" w15:restartNumberingAfterBreak="0">
    <w:nsid w:val="313A4052"/>
    <w:multiLevelType w:val="hybridMultilevel"/>
    <w:tmpl w:val="8F844B7C"/>
    <w:styleLink w:val="HierarchicznyI1a"/>
    <w:lvl w:ilvl="0" w:tplc="59463D3E">
      <w:start w:val="1"/>
      <w:numFmt w:val="upperRoman"/>
      <w:lvlText w:val="%1."/>
      <w:lvlJc w:val="left"/>
      <w:pPr>
        <w:ind w:left="28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C9F4461E">
      <w:start w:val="1"/>
      <w:numFmt w:val="decimal"/>
      <w:lvlText w:val="%2."/>
      <w:lvlJc w:val="left"/>
      <w:pPr>
        <w:ind w:left="28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B441532">
      <w:start w:val="1"/>
      <w:numFmt w:val="lowerLetter"/>
      <w:lvlText w:val="%3."/>
      <w:lvlJc w:val="left"/>
      <w:pPr>
        <w:ind w:left="28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84DA3A48">
      <w:start w:val="1"/>
      <w:numFmt w:val="lowerLetter"/>
      <w:lvlText w:val="%4."/>
      <w:lvlJc w:val="left"/>
      <w:pPr>
        <w:ind w:left="28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332467CE">
      <w:start w:val="1"/>
      <w:numFmt w:val="lowerLetter"/>
      <w:lvlText w:val="%5."/>
      <w:lvlJc w:val="left"/>
      <w:pPr>
        <w:ind w:left="28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DC8C8CE8">
      <w:start w:val="1"/>
      <w:numFmt w:val="lowerLetter"/>
      <w:lvlText w:val="%6."/>
      <w:lvlJc w:val="left"/>
      <w:pPr>
        <w:ind w:left="28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118A2412">
      <w:start w:val="1"/>
      <w:numFmt w:val="lowerLetter"/>
      <w:lvlText w:val="%7."/>
      <w:lvlJc w:val="left"/>
      <w:pPr>
        <w:ind w:left="28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0C2EB162">
      <w:start w:val="1"/>
      <w:numFmt w:val="lowerLetter"/>
      <w:lvlText w:val="%8."/>
      <w:lvlJc w:val="left"/>
      <w:pPr>
        <w:ind w:left="28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95B4AE60">
      <w:start w:val="1"/>
      <w:numFmt w:val="lowerLetter"/>
      <w:lvlText w:val="%9."/>
      <w:lvlJc w:val="left"/>
      <w:pPr>
        <w:ind w:left="28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" w15:restartNumberingAfterBreak="0">
    <w:nsid w:val="36F80C79"/>
    <w:multiLevelType w:val="hybridMultilevel"/>
    <w:tmpl w:val="48CE68A4"/>
    <w:styleLink w:val="Hierarchiczny111a0"/>
    <w:lvl w:ilvl="0" w:tplc="E068BBA4">
      <w:start w:val="1"/>
      <w:numFmt w:val="bullet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2404EFBA">
      <w:start w:val="1"/>
      <w:numFmt w:val="bullet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3405372">
      <w:start w:val="1"/>
      <w:numFmt w:val="bullet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A7E47346">
      <w:start w:val="1"/>
      <w:numFmt w:val="bullet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AD647EB4">
      <w:start w:val="1"/>
      <w:numFmt w:val="bullet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3BB2AF8E">
      <w:start w:val="1"/>
      <w:numFmt w:val="bullet"/>
      <w:lvlText w:val="•"/>
      <w:lvlJc w:val="left"/>
      <w:pPr>
        <w:tabs>
          <w:tab w:val="left" w:pos="283"/>
        </w:tabs>
        <w:ind w:left="92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8A348724">
      <w:start w:val="1"/>
      <w:numFmt w:val="bullet"/>
      <w:lvlText w:val="•"/>
      <w:lvlJc w:val="left"/>
      <w:pPr>
        <w:tabs>
          <w:tab w:val="left" w:pos="283"/>
        </w:tabs>
        <w:ind w:left="1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E7AC4F94">
      <w:start w:val="1"/>
      <w:numFmt w:val="bullet"/>
      <w:lvlText w:val="•"/>
      <w:lvlJc w:val="left"/>
      <w:pPr>
        <w:tabs>
          <w:tab w:val="left" w:pos="283"/>
        </w:tabs>
        <w:ind w:left="115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72EFD06">
      <w:start w:val="1"/>
      <w:numFmt w:val="bullet"/>
      <w:lvlText w:val="•"/>
      <w:lvlJc w:val="left"/>
      <w:pPr>
        <w:tabs>
          <w:tab w:val="left" w:pos="283"/>
        </w:tabs>
        <w:ind w:left="126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" w15:restartNumberingAfterBreak="0">
    <w:nsid w:val="49AC0ADA"/>
    <w:multiLevelType w:val="hybridMultilevel"/>
    <w:tmpl w:val="EA2E6FC6"/>
    <w:styleLink w:val="Zaimportowanystyl6"/>
    <w:lvl w:ilvl="0" w:tplc="A2449BCE">
      <w:start w:val="1"/>
      <w:numFmt w:val="bullet"/>
      <w:lvlText w:val="·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BFEEA55E">
      <w:start w:val="1"/>
      <w:numFmt w:val="bullet"/>
      <w:lvlText w:val="◦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11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8F2ABA26">
      <w:start w:val="1"/>
      <w:numFmt w:val="bullet"/>
      <w:lvlText w:val="▪"/>
      <w:lvlJc w:val="left"/>
      <w:pPr>
        <w:tabs>
          <w:tab w:val="left" w:pos="720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7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C53C230A">
      <w:start w:val="1"/>
      <w:numFmt w:val="bullet"/>
      <w:lvlText w:val="·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836" w:hanging="39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7BF047DC">
      <w:start w:val="1"/>
      <w:numFmt w:val="bullet"/>
      <w:lvlText w:val="◦"/>
      <w:lvlJc w:val="left"/>
      <w:pPr>
        <w:tabs>
          <w:tab w:val="left" w:pos="720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19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3E8865FA">
      <w:start w:val="1"/>
      <w:numFmt w:val="bullet"/>
      <w:lvlText w:val="▪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55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AEA4666E">
      <w:start w:val="1"/>
      <w:numFmt w:val="bullet"/>
      <w:lvlText w:val="·"/>
      <w:lvlJc w:val="left"/>
      <w:pPr>
        <w:tabs>
          <w:tab w:val="left" w:pos="720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916" w:hanging="39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2528D946">
      <w:start w:val="1"/>
      <w:numFmt w:val="bullet"/>
      <w:lvlText w:val="◦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27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14489220">
      <w:start w:val="1"/>
      <w:numFmt w:val="bullet"/>
      <w:lvlText w:val="▪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63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29" w15:restartNumberingAfterBreak="0">
    <w:nsid w:val="4B8165A4"/>
    <w:multiLevelType w:val="hybridMultilevel"/>
    <w:tmpl w:val="FC643E68"/>
    <w:styleLink w:val="Zaimportowanystyl3"/>
    <w:lvl w:ilvl="0" w:tplc="7DA6F07A">
      <w:start w:val="1"/>
      <w:numFmt w:val="bullet"/>
      <w:lvlText w:val="·"/>
      <w:lvlJc w:val="left"/>
      <w:pPr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4D44832">
      <w:start w:val="1"/>
      <w:numFmt w:val="bullet"/>
      <w:lvlText w:val="◦"/>
      <w:lvlJc w:val="left"/>
      <w:pPr>
        <w:tabs>
          <w:tab w:val="left" w:pos="72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105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A7E61A2">
      <w:start w:val="1"/>
      <w:numFmt w:val="bullet"/>
      <w:lvlText w:val="▪"/>
      <w:lvlJc w:val="left"/>
      <w:pPr>
        <w:tabs>
          <w:tab w:val="left" w:pos="72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141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A023052">
      <w:start w:val="1"/>
      <w:numFmt w:val="bullet"/>
      <w:lvlText w:val="·"/>
      <w:lvlJc w:val="left"/>
      <w:pPr>
        <w:tabs>
          <w:tab w:val="left" w:pos="72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1770" w:hanging="3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27024CA">
      <w:start w:val="1"/>
      <w:numFmt w:val="bullet"/>
      <w:lvlText w:val="◦"/>
      <w:lvlJc w:val="left"/>
      <w:pPr>
        <w:tabs>
          <w:tab w:val="left" w:pos="720"/>
          <w:tab w:val="left" w:pos="1418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213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328DDE8">
      <w:start w:val="1"/>
      <w:numFmt w:val="bullet"/>
      <w:lvlText w:val="▪"/>
      <w:lvlJc w:val="left"/>
      <w:pPr>
        <w:tabs>
          <w:tab w:val="left" w:pos="72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249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32EBF6">
      <w:start w:val="1"/>
      <w:numFmt w:val="bullet"/>
      <w:lvlText w:val="·"/>
      <w:lvlJc w:val="left"/>
      <w:pPr>
        <w:tabs>
          <w:tab w:val="left" w:pos="720"/>
          <w:tab w:val="left" w:pos="1418"/>
          <w:tab w:val="left" w:pos="2127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2850" w:hanging="3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E9064C2">
      <w:start w:val="1"/>
      <w:numFmt w:val="bullet"/>
      <w:lvlText w:val="◦"/>
      <w:lvlJc w:val="left"/>
      <w:pPr>
        <w:tabs>
          <w:tab w:val="left" w:pos="72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321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FC4AE2A">
      <w:start w:val="1"/>
      <w:numFmt w:val="bullet"/>
      <w:lvlText w:val="▪"/>
      <w:lvlJc w:val="left"/>
      <w:pPr>
        <w:tabs>
          <w:tab w:val="left" w:pos="720"/>
          <w:tab w:val="left" w:pos="1418"/>
          <w:tab w:val="left" w:pos="2127"/>
          <w:tab w:val="left" w:pos="2836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357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0" w15:restartNumberingAfterBreak="0">
    <w:nsid w:val="4F721933"/>
    <w:multiLevelType w:val="multilevel"/>
    <w:tmpl w:val="78E8C8E0"/>
    <w:lvl w:ilvl="0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3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3.%4."/>
      <w:lvlJc w:val="left"/>
      <w:pPr>
        <w:ind w:left="428" w:hanging="42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nothing"/>
      <w:lvlText w:val="%3.%4.%5."/>
      <w:lvlJc w:val="left"/>
      <w:pPr>
        <w:ind w:left="995" w:hanging="42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Letter"/>
      <w:suff w:val="nothing"/>
      <w:lvlText w:val="%3.%4.%5.%6."/>
      <w:lvlJc w:val="left"/>
      <w:pPr>
        <w:ind w:left="1137" w:hanging="42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lowerLetter"/>
      <w:suff w:val="nothing"/>
      <w:lvlText w:val="%3.%4.%5.%6.%7."/>
      <w:lvlJc w:val="left"/>
      <w:pPr>
        <w:ind w:left="1279" w:hanging="42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nothing"/>
      <w:lvlText w:val="%3.%4.%5.%6.%7.%8."/>
      <w:lvlJc w:val="left"/>
      <w:pPr>
        <w:ind w:left="1421" w:hanging="42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Letter"/>
      <w:suff w:val="nothing"/>
      <w:lvlText w:val="%3.%4.%5.%6.%7.%8.%9."/>
      <w:lvlJc w:val="left"/>
      <w:pPr>
        <w:ind w:left="1562" w:hanging="42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1" w15:restartNumberingAfterBreak="0">
    <w:nsid w:val="698D1655"/>
    <w:multiLevelType w:val="hybridMultilevel"/>
    <w:tmpl w:val="D0D27E98"/>
    <w:styleLink w:val="Zaimportowanystyl7"/>
    <w:lvl w:ilvl="0" w:tplc="2BA01EC6">
      <w:start w:val="1"/>
      <w:numFmt w:val="bullet"/>
      <w:lvlText w:val="·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FC92F742">
      <w:start w:val="1"/>
      <w:numFmt w:val="bullet"/>
      <w:lvlText w:val="◦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11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5D66A86C">
      <w:start w:val="1"/>
      <w:numFmt w:val="bullet"/>
      <w:lvlText w:val="▪"/>
      <w:lvlJc w:val="left"/>
      <w:pPr>
        <w:tabs>
          <w:tab w:val="left" w:pos="720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7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E4A42138">
      <w:start w:val="1"/>
      <w:numFmt w:val="bullet"/>
      <w:lvlText w:val="·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836" w:hanging="39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EC285A10">
      <w:start w:val="1"/>
      <w:numFmt w:val="bullet"/>
      <w:lvlText w:val="◦"/>
      <w:lvlJc w:val="left"/>
      <w:pPr>
        <w:tabs>
          <w:tab w:val="left" w:pos="720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19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9C76D716">
      <w:start w:val="1"/>
      <w:numFmt w:val="bullet"/>
      <w:lvlText w:val="▪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55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06DA398C">
      <w:start w:val="1"/>
      <w:numFmt w:val="bullet"/>
      <w:lvlText w:val="·"/>
      <w:lvlJc w:val="left"/>
      <w:pPr>
        <w:tabs>
          <w:tab w:val="left" w:pos="720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916" w:hanging="39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3B6E34D0">
      <w:start w:val="1"/>
      <w:numFmt w:val="bullet"/>
      <w:lvlText w:val="◦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27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9E407104">
      <w:start w:val="1"/>
      <w:numFmt w:val="bullet"/>
      <w:lvlText w:val="▪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63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num w:numId="1" w16cid:durableId="1856067791">
    <w:abstractNumId w:val="24"/>
  </w:num>
  <w:num w:numId="2" w16cid:durableId="1533570680">
    <w:abstractNumId w:val="26"/>
  </w:num>
  <w:num w:numId="3" w16cid:durableId="1282957515">
    <w:abstractNumId w:val="22"/>
  </w:num>
  <w:num w:numId="4" w16cid:durableId="1815486363">
    <w:abstractNumId w:val="28"/>
  </w:num>
  <w:num w:numId="5" w16cid:durableId="823818423">
    <w:abstractNumId w:val="31"/>
  </w:num>
  <w:num w:numId="6" w16cid:durableId="1400519658">
    <w:abstractNumId w:val="27"/>
  </w:num>
  <w:num w:numId="7" w16cid:durableId="1612737339">
    <w:abstractNumId w:val="25"/>
  </w:num>
  <w:num w:numId="8" w16cid:durableId="1921984161">
    <w:abstractNumId w:val="21"/>
  </w:num>
  <w:num w:numId="9" w16cid:durableId="1107237496">
    <w:abstractNumId w:val="29"/>
  </w:num>
  <w:num w:numId="10" w16cid:durableId="1968984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85259876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952740710">
    <w:abstractNumId w:val="6"/>
  </w:num>
  <w:num w:numId="13" w16cid:durableId="119108682">
    <w:abstractNumId w:val="20"/>
  </w:num>
  <w:num w:numId="14" w16cid:durableId="1341854972">
    <w:abstractNumId w:val="16"/>
  </w:num>
  <w:num w:numId="15" w16cid:durableId="2128350619">
    <w:abstractNumId w:val="10"/>
    <w:lvlOverride w:ilvl="0">
      <w:startOverride w:val="1"/>
    </w:lvlOverride>
  </w:num>
  <w:num w:numId="16" w16cid:durableId="167064567">
    <w:abstractNumId w:val="19"/>
    <w:lvlOverride w:ilvl="0">
      <w:startOverride w:val="1"/>
    </w:lvlOverride>
  </w:num>
  <w:num w:numId="17" w16cid:durableId="2092383497">
    <w:abstractNumId w:val="7"/>
    <w:lvlOverride w:ilvl="0">
      <w:startOverride w:val="1"/>
    </w:lvlOverride>
  </w:num>
  <w:num w:numId="18" w16cid:durableId="1793595198">
    <w:abstractNumId w:val="5"/>
    <w:lvlOverride w:ilvl="0">
      <w:startOverride w:val="1"/>
    </w:lvlOverride>
  </w:num>
  <w:num w:numId="19" w16cid:durableId="231354959">
    <w:abstractNumId w:val="18"/>
    <w:lvlOverride w:ilvl="0">
      <w:startOverride w:val="1"/>
    </w:lvlOverride>
  </w:num>
  <w:num w:numId="20" w16cid:durableId="276303033">
    <w:abstractNumId w:val="12"/>
  </w:num>
  <w:num w:numId="21" w16cid:durableId="1968193002">
    <w:abstractNumId w:val="4"/>
    <w:lvlOverride w:ilvl="0">
      <w:startOverride w:val="1"/>
    </w:lvlOverride>
  </w:num>
  <w:num w:numId="22" w16cid:durableId="1406881883">
    <w:abstractNumId w:val="15"/>
    <w:lvlOverride w:ilvl="0">
      <w:startOverride w:val="1"/>
    </w:lvlOverride>
  </w:num>
  <w:num w:numId="23" w16cid:durableId="1590699622">
    <w:abstractNumId w:val="9"/>
    <w:lvlOverride w:ilvl="0">
      <w:startOverride w:val="5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815484194">
    <w:abstractNumId w:val="8"/>
    <w:lvlOverride w:ilvl="0">
      <w:startOverride w:val="1"/>
    </w:lvlOverride>
  </w:num>
  <w:num w:numId="25" w16cid:durableId="1737163995">
    <w:abstractNumId w:val="17"/>
    <w:lvlOverride w:ilvl="0">
      <w:startOverride w:val="1"/>
    </w:lvlOverride>
  </w:num>
  <w:num w:numId="26" w16cid:durableId="1776559394">
    <w:abstractNumId w:val="14"/>
    <w:lvlOverride w:ilvl="0">
      <w:startOverride w:val="1"/>
    </w:lvlOverride>
  </w:num>
  <w:num w:numId="27" w16cid:durableId="1038160772">
    <w:abstractNumId w:val="13"/>
    <w:lvlOverride w:ilvl="0">
      <w:startOverride w:val="1"/>
    </w:lvlOverride>
  </w:num>
  <w:num w:numId="28" w16cid:durableId="1302732058">
    <w:abstractNumId w:val="3"/>
    <w:lvlOverride w:ilvl="0">
      <w:startOverride w:val="1"/>
    </w:lvlOverride>
  </w:num>
  <w:num w:numId="29" w16cid:durableId="1772622655">
    <w:abstractNumId w:val="11"/>
    <w:lvlOverride w:ilvl="0">
      <w:startOverride w:val="1"/>
    </w:lvlOverride>
  </w:num>
  <w:num w:numId="30" w16cid:durableId="1042050144">
    <w:abstractNumId w:val="1"/>
    <w:lvlOverride w:ilvl="0">
      <w:startOverride w:val="1"/>
    </w:lvlOverride>
  </w:num>
  <w:num w:numId="31" w16cid:durableId="15078398">
    <w:abstractNumId w:val="23"/>
  </w:num>
  <w:num w:numId="32" w16cid:durableId="188688498">
    <w:abstractNumId w:val="30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nothing"/>
        <w:lvlText w:val="%1.%2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lvlText w:val="%3."/>
        <w:lvlJc w:val="left"/>
        <w:pPr>
          <w:ind w:left="28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nothing"/>
        <w:lvlText w:val="%3.%4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nothing"/>
        <w:lvlText w:val="%3.%4.%5."/>
        <w:lvlJc w:val="left"/>
        <w:pPr>
          <w:ind w:left="927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Letter"/>
        <w:suff w:val="nothing"/>
        <w:lvlText w:val="%3.%4.%5.%6."/>
        <w:lvlJc w:val="left"/>
        <w:pPr>
          <w:ind w:left="1069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lowerLetter"/>
        <w:suff w:val="nothing"/>
        <w:lvlText w:val="%3.%4.%5.%6.%7."/>
        <w:lvlJc w:val="left"/>
        <w:pPr>
          <w:ind w:left="121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nothing"/>
        <w:lvlText w:val="%3.%4.%5.%6.%7.%8."/>
        <w:lvlJc w:val="left"/>
        <w:pPr>
          <w:ind w:left="1352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Letter"/>
        <w:suff w:val="nothing"/>
        <w:lvlText w:val="%3.%4.%5.%6.%7.%8.%9."/>
        <w:lvlJc w:val="left"/>
        <w:pPr>
          <w:ind w:left="1494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isplayBackgroundShape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671B"/>
    <w:rsid w:val="0000036F"/>
    <w:rsid w:val="00001594"/>
    <w:rsid w:val="00010781"/>
    <w:rsid w:val="00021E8A"/>
    <w:rsid w:val="000225A0"/>
    <w:rsid w:val="0002276F"/>
    <w:rsid w:val="000417EB"/>
    <w:rsid w:val="0004368D"/>
    <w:rsid w:val="00045D9A"/>
    <w:rsid w:val="00047433"/>
    <w:rsid w:val="00047BEF"/>
    <w:rsid w:val="000528BB"/>
    <w:rsid w:val="00053B7C"/>
    <w:rsid w:val="00054B2E"/>
    <w:rsid w:val="00055AB9"/>
    <w:rsid w:val="00062A74"/>
    <w:rsid w:val="0007088A"/>
    <w:rsid w:val="00072931"/>
    <w:rsid w:val="00074DF4"/>
    <w:rsid w:val="00076926"/>
    <w:rsid w:val="000769AE"/>
    <w:rsid w:val="00083F25"/>
    <w:rsid w:val="00093F03"/>
    <w:rsid w:val="00096331"/>
    <w:rsid w:val="000A6553"/>
    <w:rsid w:val="000A685F"/>
    <w:rsid w:val="000B023D"/>
    <w:rsid w:val="000B08CE"/>
    <w:rsid w:val="000B37AA"/>
    <w:rsid w:val="000B39C2"/>
    <w:rsid w:val="000B5E41"/>
    <w:rsid w:val="000C15B9"/>
    <w:rsid w:val="000C411E"/>
    <w:rsid w:val="000C75BF"/>
    <w:rsid w:val="000D52E0"/>
    <w:rsid w:val="000D57E9"/>
    <w:rsid w:val="000D666C"/>
    <w:rsid w:val="000E441B"/>
    <w:rsid w:val="000E4FD2"/>
    <w:rsid w:val="000F1C2C"/>
    <w:rsid w:val="000F36A5"/>
    <w:rsid w:val="000F3F60"/>
    <w:rsid w:val="001003F7"/>
    <w:rsid w:val="00102ECD"/>
    <w:rsid w:val="001061B0"/>
    <w:rsid w:val="00112868"/>
    <w:rsid w:val="001141B5"/>
    <w:rsid w:val="00115A3E"/>
    <w:rsid w:val="001206EB"/>
    <w:rsid w:val="0012149D"/>
    <w:rsid w:val="00137C89"/>
    <w:rsid w:val="00140D1B"/>
    <w:rsid w:val="0015586E"/>
    <w:rsid w:val="00161772"/>
    <w:rsid w:val="00165E5F"/>
    <w:rsid w:val="001662F8"/>
    <w:rsid w:val="001669D8"/>
    <w:rsid w:val="001704B5"/>
    <w:rsid w:val="001764DE"/>
    <w:rsid w:val="0017702A"/>
    <w:rsid w:val="00182325"/>
    <w:rsid w:val="00194D7C"/>
    <w:rsid w:val="00197830"/>
    <w:rsid w:val="00197F26"/>
    <w:rsid w:val="001A0C6C"/>
    <w:rsid w:val="001A79EE"/>
    <w:rsid w:val="001B47D2"/>
    <w:rsid w:val="001B5E0A"/>
    <w:rsid w:val="001C1C09"/>
    <w:rsid w:val="001C5948"/>
    <w:rsid w:val="001D32C1"/>
    <w:rsid w:val="001D6E4D"/>
    <w:rsid w:val="001E039B"/>
    <w:rsid w:val="001E608A"/>
    <w:rsid w:val="001F328D"/>
    <w:rsid w:val="00202540"/>
    <w:rsid w:val="00203E66"/>
    <w:rsid w:val="00205459"/>
    <w:rsid w:val="00205B59"/>
    <w:rsid w:val="002124C3"/>
    <w:rsid w:val="0021775D"/>
    <w:rsid w:val="00220321"/>
    <w:rsid w:val="00221F5E"/>
    <w:rsid w:val="00227E00"/>
    <w:rsid w:val="002318CF"/>
    <w:rsid w:val="00235D5F"/>
    <w:rsid w:val="002361D0"/>
    <w:rsid w:val="0025304A"/>
    <w:rsid w:val="002535B6"/>
    <w:rsid w:val="00263932"/>
    <w:rsid w:val="0026402F"/>
    <w:rsid w:val="00264705"/>
    <w:rsid w:val="00271558"/>
    <w:rsid w:val="0027554B"/>
    <w:rsid w:val="00276434"/>
    <w:rsid w:val="00276452"/>
    <w:rsid w:val="00276CFD"/>
    <w:rsid w:val="0028131A"/>
    <w:rsid w:val="002829C6"/>
    <w:rsid w:val="00285593"/>
    <w:rsid w:val="00291A9E"/>
    <w:rsid w:val="00293140"/>
    <w:rsid w:val="00293CB2"/>
    <w:rsid w:val="00295381"/>
    <w:rsid w:val="0029591F"/>
    <w:rsid w:val="002A0DC5"/>
    <w:rsid w:val="002A3854"/>
    <w:rsid w:val="002B084E"/>
    <w:rsid w:val="002B23D4"/>
    <w:rsid w:val="002C2495"/>
    <w:rsid w:val="002C3D23"/>
    <w:rsid w:val="002C4088"/>
    <w:rsid w:val="002C7E10"/>
    <w:rsid w:val="002D0FBD"/>
    <w:rsid w:val="002D4535"/>
    <w:rsid w:val="002D4824"/>
    <w:rsid w:val="002D7CF7"/>
    <w:rsid w:val="002E1B7A"/>
    <w:rsid w:val="002E22BD"/>
    <w:rsid w:val="002F176E"/>
    <w:rsid w:val="002F4B75"/>
    <w:rsid w:val="002F6F22"/>
    <w:rsid w:val="00303D3E"/>
    <w:rsid w:val="00307FB6"/>
    <w:rsid w:val="00313721"/>
    <w:rsid w:val="00314AC6"/>
    <w:rsid w:val="00314DA4"/>
    <w:rsid w:val="00316873"/>
    <w:rsid w:val="003226FF"/>
    <w:rsid w:val="003229DF"/>
    <w:rsid w:val="003251A7"/>
    <w:rsid w:val="00330010"/>
    <w:rsid w:val="00334215"/>
    <w:rsid w:val="00345B89"/>
    <w:rsid w:val="003475DA"/>
    <w:rsid w:val="00373EA2"/>
    <w:rsid w:val="003875A3"/>
    <w:rsid w:val="00390A17"/>
    <w:rsid w:val="00390D6E"/>
    <w:rsid w:val="003926A4"/>
    <w:rsid w:val="00392E9B"/>
    <w:rsid w:val="003A2C15"/>
    <w:rsid w:val="003A3044"/>
    <w:rsid w:val="003A5DB7"/>
    <w:rsid w:val="003B0938"/>
    <w:rsid w:val="003B17E9"/>
    <w:rsid w:val="003B3730"/>
    <w:rsid w:val="003B3A88"/>
    <w:rsid w:val="003B5129"/>
    <w:rsid w:val="003B750D"/>
    <w:rsid w:val="003C0866"/>
    <w:rsid w:val="003C4D0F"/>
    <w:rsid w:val="003D0A8D"/>
    <w:rsid w:val="003E3BDE"/>
    <w:rsid w:val="003F0971"/>
    <w:rsid w:val="00401AC0"/>
    <w:rsid w:val="00403310"/>
    <w:rsid w:val="00405087"/>
    <w:rsid w:val="00405B12"/>
    <w:rsid w:val="00405E1E"/>
    <w:rsid w:val="00410899"/>
    <w:rsid w:val="00410BBF"/>
    <w:rsid w:val="00424EDB"/>
    <w:rsid w:val="004264DD"/>
    <w:rsid w:val="004344D5"/>
    <w:rsid w:val="004360C4"/>
    <w:rsid w:val="0043744C"/>
    <w:rsid w:val="00437BFB"/>
    <w:rsid w:val="004402CB"/>
    <w:rsid w:val="004432E1"/>
    <w:rsid w:val="0045670A"/>
    <w:rsid w:val="0046404C"/>
    <w:rsid w:val="004744E5"/>
    <w:rsid w:val="004804F5"/>
    <w:rsid w:val="00484AD2"/>
    <w:rsid w:val="00490CB9"/>
    <w:rsid w:val="004910DE"/>
    <w:rsid w:val="004A0B91"/>
    <w:rsid w:val="004A1543"/>
    <w:rsid w:val="004A3767"/>
    <w:rsid w:val="004A6F47"/>
    <w:rsid w:val="004B6841"/>
    <w:rsid w:val="004C17EF"/>
    <w:rsid w:val="004C1DBB"/>
    <w:rsid w:val="004C1FC4"/>
    <w:rsid w:val="004C4EB6"/>
    <w:rsid w:val="004C7B50"/>
    <w:rsid w:val="004D067D"/>
    <w:rsid w:val="004D19E3"/>
    <w:rsid w:val="004D6C1A"/>
    <w:rsid w:val="004D6D59"/>
    <w:rsid w:val="004E10D6"/>
    <w:rsid w:val="004E4F3C"/>
    <w:rsid w:val="004F1EA7"/>
    <w:rsid w:val="004F26B2"/>
    <w:rsid w:val="004F4544"/>
    <w:rsid w:val="004F5E39"/>
    <w:rsid w:val="004F5F5C"/>
    <w:rsid w:val="00515AE2"/>
    <w:rsid w:val="005173F4"/>
    <w:rsid w:val="005301F4"/>
    <w:rsid w:val="00530999"/>
    <w:rsid w:val="00532A57"/>
    <w:rsid w:val="00532FA8"/>
    <w:rsid w:val="005368A9"/>
    <w:rsid w:val="0054286E"/>
    <w:rsid w:val="005458D1"/>
    <w:rsid w:val="00546C3E"/>
    <w:rsid w:val="00557AB2"/>
    <w:rsid w:val="00557ECD"/>
    <w:rsid w:val="00573844"/>
    <w:rsid w:val="005738EF"/>
    <w:rsid w:val="00590EB4"/>
    <w:rsid w:val="00597003"/>
    <w:rsid w:val="00597D0F"/>
    <w:rsid w:val="005A2256"/>
    <w:rsid w:val="005A30F1"/>
    <w:rsid w:val="005A4C79"/>
    <w:rsid w:val="005A7777"/>
    <w:rsid w:val="005A7DC4"/>
    <w:rsid w:val="005A7F6F"/>
    <w:rsid w:val="005B1FE9"/>
    <w:rsid w:val="005B7F52"/>
    <w:rsid w:val="005C1456"/>
    <w:rsid w:val="005C37C1"/>
    <w:rsid w:val="005C6E99"/>
    <w:rsid w:val="005D7D73"/>
    <w:rsid w:val="005E21B2"/>
    <w:rsid w:val="005E2C17"/>
    <w:rsid w:val="005E6E61"/>
    <w:rsid w:val="005F1D21"/>
    <w:rsid w:val="005F260F"/>
    <w:rsid w:val="005F4898"/>
    <w:rsid w:val="005F6A97"/>
    <w:rsid w:val="005F735C"/>
    <w:rsid w:val="005F74C6"/>
    <w:rsid w:val="00601BBD"/>
    <w:rsid w:val="00606C68"/>
    <w:rsid w:val="0060746F"/>
    <w:rsid w:val="0060751A"/>
    <w:rsid w:val="00607E3D"/>
    <w:rsid w:val="00610F38"/>
    <w:rsid w:val="00616529"/>
    <w:rsid w:val="00623A5B"/>
    <w:rsid w:val="0062465B"/>
    <w:rsid w:val="006302C4"/>
    <w:rsid w:val="006313E4"/>
    <w:rsid w:val="00633E71"/>
    <w:rsid w:val="00635500"/>
    <w:rsid w:val="00635AFE"/>
    <w:rsid w:val="0063725E"/>
    <w:rsid w:val="00637F8C"/>
    <w:rsid w:val="00650FA3"/>
    <w:rsid w:val="006616FB"/>
    <w:rsid w:val="00662F0C"/>
    <w:rsid w:val="006639AC"/>
    <w:rsid w:val="00663B80"/>
    <w:rsid w:val="00677396"/>
    <w:rsid w:val="00680AFB"/>
    <w:rsid w:val="00683D79"/>
    <w:rsid w:val="00684F06"/>
    <w:rsid w:val="00685067"/>
    <w:rsid w:val="0068590B"/>
    <w:rsid w:val="00692082"/>
    <w:rsid w:val="00693DB9"/>
    <w:rsid w:val="00696C5D"/>
    <w:rsid w:val="006A18F7"/>
    <w:rsid w:val="006A3177"/>
    <w:rsid w:val="006A3C27"/>
    <w:rsid w:val="006A79B9"/>
    <w:rsid w:val="006B134A"/>
    <w:rsid w:val="006B4FA4"/>
    <w:rsid w:val="006C01CF"/>
    <w:rsid w:val="006C2972"/>
    <w:rsid w:val="006C349E"/>
    <w:rsid w:val="006C4767"/>
    <w:rsid w:val="006D4D68"/>
    <w:rsid w:val="006D6D8C"/>
    <w:rsid w:val="006D6DD3"/>
    <w:rsid w:val="006D7A08"/>
    <w:rsid w:val="006D7F39"/>
    <w:rsid w:val="006F0883"/>
    <w:rsid w:val="006F14A1"/>
    <w:rsid w:val="006F1A27"/>
    <w:rsid w:val="006F40B8"/>
    <w:rsid w:val="007026C0"/>
    <w:rsid w:val="00702E11"/>
    <w:rsid w:val="00705C6A"/>
    <w:rsid w:val="00707B77"/>
    <w:rsid w:val="00710435"/>
    <w:rsid w:val="007128C9"/>
    <w:rsid w:val="0071573C"/>
    <w:rsid w:val="00717C33"/>
    <w:rsid w:val="00721FD8"/>
    <w:rsid w:val="007266A0"/>
    <w:rsid w:val="0073595B"/>
    <w:rsid w:val="00736F1A"/>
    <w:rsid w:val="00740121"/>
    <w:rsid w:val="00740524"/>
    <w:rsid w:val="0074054A"/>
    <w:rsid w:val="00744814"/>
    <w:rsid w:val="007568D5"/>
    <w:rsid w:val="00760DA3"/>
    <w:rsid w:val="00761F95"/>
    <w:rsid w:val="0076250E"/>
    <w:rsid w:val="00775C0A"/>
    <w:rsid w:val="00777B92"/>
    <w:rsid w:val="00780338"/>
    <w:rsid w:val="00781EAB"/>
    <w:rsid w:val="00785D84"/>
    <w:rsid w:val="007872CC"/>
    <w:rsid w:val="007905C7"/>
    <w:rsid w:val="0079149D"/>
    <w:rsid w:val="00792933"/>
    <w:rsid w:val="007A0074"/>
    <w:rsid w:val="007A7AF2"/>
    <w:rsid w:val="007B1040"/>
    <w:rsid w:val="007B497E"/>
    <w:rsid w:val="007C41D7"/>
    <w:rsid w:val="007C68E8"/>
    <w:rsid w:val="007D045C"/>
    <w:rsid w:val="007D083D"/>
    <w:rsid w:val="007D48B8"/>
    <w:rsid w:val="007D5E90"/>
    <w:rsid w:val="007D7A97"/>
    <w:rsid w:val="007E1511"/>
    <w:rsid w:val="007E2B98"/>
    <w:rsid w:val="007E77B1"/>
    <w:rsid w:val="007F37FA"/>
    <w:rsid w:val="007F4ED1"/>
    <w:rsid w:val="007F760C"/>
    <w:rsid w:val="008005B1"/>
    <w:rsid w:val="008006B8"/>
    <w:rsid w:val="00801647"/>
    <w:rsid w:val="00804BF9"/>
    <w:rsid w:val="00806977"/>
    <w:rsid w:val="008119F2"/>
    <w:rsid w:val="00813914"/>
    <w:rsid w:val="0081652F"/>
    <w:rsid w:val="00816F1F"/>
    <w:rsid w:val="00820E5D"/>
    <w:rsid w:val="00822705"/>
    <w:rsid w:val="0082316E"/>
    <w:rsid w:val="008312EB"/>
    <w:rsid w:val="00831FD0"/>
    <w:rsid w:val="0083279F"/>
    <w:rsid w:val="00836A97"/>
    <w:rsid w:val="0084069F"/>
    <w:rsid w:val="00841BF7"/>
    <w:rsid w:val="008452FD"/>
    <w:rsid w:val="008471E6"/>
    <w:rsid w:val="008503F3"/>
    <w:rsid w:val="008508A5"/>
    <w:rsid w:val="008565F2"/>
    <w:rsid w:val="00863B76"/>
    <w:rsid w:val="00874BD3"/>
    <w:rsid w:val="00875FC1"/>
    <w:rsid w:val="00877E0C"/>
    <w:rsid w:val="00882112"/>
    <w:rsid w:val="00892A0B"/>
    <w:rsid w:val="00893792"/>
    <w:rsid w:val="008970FE"/>
    <w:rsid w:val="00897842"/>
    <w:rsid w:val="008A0E58"/>
    <w:rsid w:val="008A1223"/>
    <w:rsid w:val="008A4D93"/>
    <w:rsid w:val="008A6206"/>
    <w:rsid w:val="008B0D7E"/>
    <w:rsid w:val="008C282A"/>
    <w:rsid w:val="008C40D3"/>
    <w:rsid w:val="008C48A0"/>
    <w:rsid w:val="008D1790"/>
    <w:rsid w:val="008D3957"/>
    <w:rsid w:val="008D71A6"/>
    <w:rsid w:val="008E00C3"/>
    <w:rsid w:val="008E2EEE"/>
    <w:rsid w:val="008E71CF"/>
    <w:rsid w:val="008F3CF0"/>
    <w:rsid w:val="008F6921"/>
    <w:rsid w:val="009003B6"/>
    <w:rsid w:val="00900419"/>
    <w:rsid w:val="009006DB"/>
    <w:rsid w:val="00900BB6"/>
    <w:rsid w:val="00905F32"/>
    <w:rsid w:val="009118D4"/>
    <w:rsid w:val="00912900"/>
    <w:rsid w:val="00912921"/>
    <w:rsid w:val="00915F08"/>
    <w:rsid w:val="009160BF"/>
    <w:rsid w:val="009230C1"/>
    <w:rsid w:val="00935BEB"/>
    <w:rsid w:val="00942B5E"/>
    <w:rsid w:val="00942CC4"/>
    <w:rsid w:val="0094440C"/>
    <w:rsid w:val="009453C6"/>
    <w:rsid w:val="00946228"/>
    <w:rsid w:val="009526C1"/>
    <w:rsid w:val="00956014"/>
    <w:rsid w:val="00956824"/>
    <w:rsid w:val="009624D3"/>
    <w:rsid w:val="00963CA5"/>
    <w:rsid w:val="009758E3"/>
    <w:rsid w:val="009800F8"/>
    <w:rsid w:val="00981D46"/>
    <w:rsid w:val="00983A26"/>
    <w:rsid w:val="0098544F"/>
    <w:rsid w:val="0098746F"/>
    <w:rsid w:val="00994644"/>
    <w:rsid w:val="00995ADC"/>
    <w:rsid w:val="009A3FE0"/>
    <w:rsid w:val="009A6CDD"/>
    <w:rsid w:val="009B1A31"/>
    <w:rsid w:val="009B237E"/>
    <w:rsid w:val="009C78AF"/>
    <w:rsid w:val="009D5749"/>
    <w:rsid w:val="009D798E"/>
    <w:rsid w:val="009E0EA5"/>
    <w:rsid w:val="009E3F1D"/>
    <w:rsid w:val="009E4141"/>
    <w:rsid w:val="009F6A2B"/>
    <w:rsid w:val="009F7A1E"/>
    <w:rsid w:val="00A019B5"/>
    <w:rsid w:val="00A1586A"/>
    <w:rsid w:val="00A17076"/>
    <w:rsid w:val="00A215E9"/>
    <w:rsid w:val="00A2546B"/>
    <w:rsid w:val="00A30B25"/>
    <w:rsid w:val="00A326E1"/>
    <w:rsid w:val="00A37374"/>
    <w:rsid w:val="00A377C9"/>
    <w:rsid w:val="00A40CBD"/>
    <w:rsid w:val="00A42AD8"/>
    <w:rsid w:val="00A57335"/>
    <w:rsid w:val="00A63591"/>
    <w:rsid w:val="00A65BF1"/>
    <w:rsid w:val="00A71EAE"/>
    <w:rsid w:val="00A753FC"/>
    <w:rsid w:val="00A81289"/>
    <w:rsid w:val="00A81DB1"/>
    <w:rsid w:val="00A86F95"/>
    <w:rsid w:val="00AA09BD"/>
    <w:rsid w:val="00AA1476"/>
    <w:rsid w:val="00AA1E21"/>
    <w:rsid w:val="00AA2B5C"/>
    <w:rsid w:val="00AA30B1"/>
    <w:rsid w:val="00AB66DD"/>
    <w:rsid w:val="00AB671B"/>
    <w:rsid w:val="00AC17E1"/>
    <w:rsid w:val="00AC2B46"/>
    <w:rsid w:val="00AC3C10"/>
    <w:rsid w:val="00AD6E04"/>
    <w:rsid w:val="00AE3362"/>
    <w:rsid w:val="00AE62C3"/>
    <w:rsid w:val="00AE7D15"/>
    <w:rsid w:val="00AF60EA"/>
    <w:rsid w:val="00B02FC8"/>
    <w:rsid w:val="00B0339F"/>
    <w:rsid w:val="00B10CE8"/>
    <w:rsid w:val="00B17A4A"/>
    <w:rsid w:val="00B20C4B"/>
    <w:rsid w:val="00B229A0"/>
    <w:rsid w:val="00B22C2A"/>
    <w:rsid w:val="00B25D25"/>
    <w:rsid w:val="00B26277"/>
    <w:rsid w:val="00B318B0"/>
    <w:rsid w:val="00B34275"/>
    <w:rsid w:val="00B35993"/>
    <w:rsid w:val="00B37C2C"/>
    <w:rsid w:val="00B4280B"/>
    <w:rsid w:val="00B44A05"/>
    <w:rsid w:val="00B44B78"/>
    <w:rsid w:val="00B459A7"/>
    <w:rsid w:val="00B572FB"/>
    <w:rsid w:val="00B63B88"/>
    <w:rsid w:val="00B65795"/>
    <w:rsid w:val="00B70179"/>
    <w:rsid w:val="00B75E4B"/>
    <w:rsid w:val="00B806BF"/>
    <w:rsid w:val="00B816BC"/>
    <w:rsid w:val="00B82519"/>
    <w:rsid w:val="00B83608"/>
    <w:rsid w:val="00B8467E"/>
    <w:rsid w:val="00B86636"/>
    <w:rsid w:val="00B867E6"/>
    <w:rsid w:val="00B86C4B"/>
    <w:rsid w:val="00B960D5"/>
    <w:rsid w:val="00B9689B"/>
    <w:rsid w:val="00BA1D39"/>
    <w:rsid w:val="00BA36AF"/>
    <w:rsid w:val="00BA472A"/>
    <w:rsid w:val="00BA4C81"/>
    <w:rsid w:val="00BA6881"/>
    <w:rsid w:val="00BA7838"/>
    <w:rsid w:val="00BB0EC9"/>
    <w:rsid w:val="00BB175A"/>
    <w:rsid w:val="00BB26C9"/>
    <w:rsid w:val="00BB6A36"/>
    <w:rsid w:val="00BC35B5"/>
    <w:rsid w:val="00BE0617"/>
    <w:rsid w:val="00BE2A8D"/>
    <w:rsid w:val="00BE52B4"/>
    <w:rsid w:val="00BE74AA"/>
    <w:rsid w:val="00BF283F"/>
    <w:rsid w:val="00C07636"/>
    <w:rsid w:val="00C103F9"/>
    <w:rsid w:val="00C116B4"/>
    <w:rsid w:val="00C142D4"/>
    <w:rsid w:val="00C169A9"/>
    <w:rsid w:val="00C2069C"/>
    <w:rsid w:val="00C253DB"/>
    <w:rsid w:val="00C27D02"/>
    <w:rsid w:val="00C373D8"/>
    <w:rsid w:val="00C40154"/>
    <w:rsid w:val="00C4753A"/>
    <w:rsid w:val="00C55A29"/>
    <w:rsid w:val="00C619C6"/>
    <w:rsid w:val="00C709B7"/>
    <w:rsid w:val="00C75358"/>
    <w:rsid w:val="00C763B1"/>
    <w:rsid w:val="00C86749"/>
    <w:rsid w:val="00C959FB"/>
    <w:rsid w:val="00C96D62"/>
    <w:rsid w:val="00CA0A0E"/>
    <w:rsid w:val="00CA1A2E"/>
    <w:rsid w:val="00CA23E1"/>
    <w:rsid w:val="00CA54D1"/>
    <w:rsid w:val="00CA7E4B"/>
    <w:rsid w:val="00CB0EEF"/>
    <w:rsid w:val="00CB1B28"/>
    <w:rsid w:val="00CC57A8"/>
    <w:rsid w:val="00CC6C1A"/>
    <w:rsid w:val="00CD0847"/>
    <w:rsid w:val="00CD08B8"/>
    <w:rsid w:val="00CD14C2"/>
    <w:rsid w:val="00CD1565"/>
    <w:rsid w:val="00CD6229"/>
    <w:rsid w:val="00CD6752"/>
    <w:rsid w:val="00CE056D"/>
    <w:rsid w:val="00CE1217"/>
    <w:rsid w:val="00CE2942"/>
    <w:rsid w:val="00CE5AB2"/>
    <w:rsid w:val="00CE7A02"/>
    <w:rsid w:val="00CF06CA"/>
    <w:rsid w:val="00CF2A1A"/>
    <w:rsid w:val="00CF6EDA"/>
    <w:rsid w:val="00D002E2"/>
    <w:rsid w:val="00D04C44"/>
    <w:rsid w:val="00D1355D"/>
    <w:rsid w:val="00D22DCD"/>
    <w:rsid w:val="00D24E16"/>
    <w:rsid w:val="00D36F66"/>
    <w:rsid w:val="00D476AE"/>
    <w:rsid w:val="00D47DCB"/>
    <w:rsid w:val="00D50B60"/>
    <w:rsid w:val="00D50D22"/>
    <w:rsid w:val="00D52BC9"/>
    <w:rsid w:val="00D57DFA"/>
    <w:rsid w:val="00D66476"/>
    <w:rsid w:val="00D75BAD"/>
    <w:rsid w:val="00D769C1"/>
    <w:rsid w:val="00D912C3"/>
    <w:rsid w:val="00D91440"/>
    <w:rsid w:val="00D93D5F"/>
    <w:rsid w:val="00D9628F"/>
    <w:rsid w:val="00DA19EC"/>
    <w:rsid w:val="00DA1B74"/>
    <w:rsid w:val="00DA38C1"/>
    <w:rsid w:val="00DA4A42"/>
    <w:rsid w:val="00DA6F31"/>
    <w:rsid w:val="00DA7598"/>
    <w:rsid w:val="00DB3AA3"/>
    <w:rsid w:val="00DB423D"/>
    <w:rsid w:val="00DB4B7D"/>
    <w:rsid w:val="00DB719F"/>
    <w:rsid w:val="00DC05F8"/>
    <w:rsid w:val="00DC07F8"/>
    <w:rsid w:val="00DC5884"/>
    <w:rsid w:val="00DC7004"/>
    <w:rsid w:val="00DD19EA"/>
    <w:rsid w:val="00DD5A46"/>
    <w:rsid w:val="00DD5D6E"/>
    <w:rsid w:val="00DD65FA"/>
    <w:rsid w:val="00DE3E4E"/>
    <w:rsid w:val="00DE4A1F"/>
    <w:rsid w:val="00DE79D4"/>
    <w:rsid w:val="00DE7B20"/>
    <w:rsid w:val="00DF0FB6"/>
    <w:rsid w:val="00E069D2"/>
    <w:rsid w:val="00E13CFF"/>
    <w:rsid w:val="00E23CC5"/>
    <w:rsid w:val="00E25AF3"/>
    <w:rsid w:val="00E2667B"/>
    <w:rsid w:val="00E309EE"/>
    <w:rsid w:val="00E30C45"/>
    <w:rsid w:val="00E41D98"/>
    <w:rsid w:val="00E44AAC"/>
    <w:rsid w:val="00E5295C"/>
    <w:rsid w:val="00E52CA2"/>
    <w:rsid w:val="00E616C8"/>
    <w:rsid w:val="00E637E8"/>
    <w:rsid w:val="00E64C71"/>
    <w:rsid w:val="00E64CD2"/>
    <w:rsid w:val="00E729C0"/>
    <w:rsid w:val="00E752A8"/>
    <w:rsid w:val="00E7678B"/>
    <w:rsid w:val="00E76C9C"/>
    <w:rsid w:val="00E774A4"/>
    <w:rsid w:val="00E813CD"/>
    <w:rsid w:val="00E907DD"/>
    <w:rsid w:val="00E95205"/>
    <w:rsid w:val="00E974B8"/>
    <w:rsid w:val="00E97D09"/>
    <w:rsid w:val="00EA15F4"/>
    <w:rsid w:val="00EA4FEE"/>
    <w:rsid w:val="00EB0CC5"/>
    <w:rsid w:val="00EB2044"/>
    <w:rsid w:val="00EB40FD"/>
    <w:rsid w:val="00EB71E8"/>
    <w:rsid w:val="00ED0EAD"/>
    <w:rsid w:val="00ED2175"/>
    <w:rsid w:val="00ED5FAD"/>
    <w:rsid w:val="00ED746D"/>
    <w:rsid w:val="00EE5987"/>
    <w:rsid w:val="00F04AAF"/>
    <w:rsid w:val="00F07D68"/>
    <w:rsid w:val="00F12281"/>
    <w:rsid w:val="00F14BFA"/>
    <w:rsid w:val="00F21628"/>
    <w:rsid w:val="00F22A68"/>
    <w:rsid w:val="00F22F27"/>
    <w:rsid w:val="00F23918"/>
    <w:rsid w:val="00F23B54"/>
    <w:rsid w:val="00F248A5"/>
    <w:rsid w:val="00F255BA"/>
    <w:rsid w:val="00F27B5C"/>
    <w:rsid w:val="00F37725"/>
    <w:rsid w:val="00F4384F"/>
    <w:rsid w:val="00F43EDD"/>
    <w:rsid w:val="00F45464"/>
    <w:rsid w:val="00F47ED2"/>
    <w:rsid w:val="00F528E2"/>
    <w:rsid w:val="00F528F2"/>
    <w:rsid w:val="00F5330C"/>
    <w:rsid w:val="00F602BB"/>
    <w:rsid w:val="00F60624"/>
    <w:rsid w:val="00F73E64"/>
    <w:rsid w:val="00F82EB9"/>
    <w:rsid w:val="00F877DB"/>
    <w:rsid w:val="00F9167A"/>
    <w:rsid w:val="00F925FB"/>
    <w:rsid w:val="00F9529F"/>
    <w:rsid w:val="00F960E5"/>
    <w:rsid w:val="00FA0163"/>
    <w:rsid w:val="00FA3AC7"/>
    <w:rsid w:val="00FA413C"/>
    <w:rsid w:val="00FA7D9D"/>
    <w:rsid w:val="00FB0336"/>
    <w:rsid w:val="00FB0F86"/>
    <w:rsid w:val="00FB28EB"/>
    <w:rsid w:val="00FB2E75"/>
    <w:rsid w:val="00FB7DBC"/>
    <w:rsid w:val="00FD0DCC"/>
    <w:rsid w:val="00FD1A83"/>
    <w:rsid w:val="00FD33ED"/>
    <w:rsid w:val="00FD7FC0"/>
    <w:rsid w:val="00FE1840"/>
    <w:rsid w:val="00FE6076"/>
    <w:rsid w:val="00FE7709"/>
    <w:rsid w:val="00FF091D"/>
    <w:rsid w:val="00FF7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F7FAC4"/>
  <w15:docId w15:val="{0226F8B7-88ED-45EB-B68E-F2EB3CD88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Pr>
      <w:sz w:val="24"/>
      <w:szCs w:val="24"/>
      <w:lang w:val="en-US" w:eastAsia="en-US"/>
    </w:rPr>
  </w:style>
  <w:style w:type="paragraph" w:styleId="Nagwek2">
    <w:name w:val="heading 2"/>
    <w:next w:val="Tre"/>
    <w:pPr>
      <w:keepNext/>
      <w:outlineLvl w:val="1"/>
    </w:pPr>
    <w:rPr>
      <w:rFonts w:ascii="Helvetica Neue" w:eastAsia="Helvetica Neue" w:hAnsi="Helvetica Neue" w:cs="Helvetica Neue"/>
      <w:color w:val="000000"/>
      <w:sz w:val="22"/>
      <w:szCs w:val="22"/>
      <w:u w:val="single"/>
      <w14:textOutline w14:w="0" w14:cap="flat" w14:cmpd="sng" w14:algn="ctr">
        <w14:noFill/>
        <w14:prstDash w14:val="solid"/>
        <w14:bevel/>
      </w14:textOutline>
    </w:rPr>
  </w:style>
  <w:style w:type="paragraph" w:styleId="Nagwek3">
    <w:name w:val="heading 3"/>
    <w:next w:val="Tre"/>
    <w:pPr>
      <w:keepNext/>
      <w:pBdr>
        <w:top w:val="single" w:sz="4" w:space="0" w:color="515151"/>
      </w:pBdr>
      <w:spacing w:before="360" w:after="40" w:line="288" w:lineRule="auto"/>
      <w:outlineLvl w:val="2"/>
    </w:pPr>
    <w:rPr>
      <w:rFonts w:ascii="Helvetica Neue" w:hAnsi="Helvetica Neue" w:cs="Arial Unicode MS"/>
      <w:color w:val="000000"/>
      <w:spacing w:val="5"/>
      <w:sz w:val="28"/>
      <w:szCs w:val="28"/>
      <w14:textOutline w14:w="0" w14:cap="flat" w14:cmpd="sng" w14:algn="ctr">
        <w14:noFill/>
        <w14:prstDash w14:val="solid"/>
        <w14:bevel/>
      </w14:textOutline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D93D5F"/>
    <w:pPr>
      <w:keepNext/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before="240" w:after="60"/>
      <w:outlineLvl w:val="3"/>
    </w:pPr>
    <w:rPr>
      <w:rFonts w:ascii="Calibri" w:eastAsia="Times New Roman" w:hAnsi="Calibri" w:cs="Mangal"/>
      <w:b/>
      <w:bCs/>
      <w:kern w:val="1"/>
      <w:sz w:val="28"/>
      <w:szCs w:val="25"/>
      <w:bdr w:val="none" w:sz="0" w:space="0" w:color="auto"/>
      <w:lang w:val="pl-PL" w:eastAsia="hi-IN" w:bidi="hi-IN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D93D5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before="240" w:after="60"/>
      <w:outlineLvl w:val="4"/>
    </w:pPr>
    <w:rPr>
      <w:rFonts w:ascii="Calibri" w:eastAsia="Times New Roman" w:hAnsi="Calibri" w:cs="Mangal"/>
      <w:b/>
      <w:bCs/>
      <w:i/>
      <w:iCs/>
      <w:kern w:val="1"/>
      <w:sz w:val="26"/>
      <w:szCs w:val="23"/>
      <w:bdr w:val="none" w:sz="0" w:space="0" w:color="auto"/>
      <w:lang w:val="pl-PL"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">
    <w:name w:val="Nagłówek i stopk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Tre0">
    <w:name w:val="Treść"/>
    <w:rPr>
      <w:rFonts w:ascii="Helvetica Neue" w:eastAsia="Helvetica Neue" w:hAnsi="Helvetica Neue" w:cs="Helvetica Neue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Styltabeli2">
    <w:name w:val="Styl tabeli 2"/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Domylne">
    <w:name w:val="Domyślne"/>
    <w:pPr>
      <w:spacing w:before="160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Styltabeli1">
    <w:name w:val="Styl tabeli 1"/>
    <w:rPr>
      <w:rFonts w:ascii="Helvetica Neue" w:eastAsia="Helvetica Neue" w:hAnsi="Helvetica Neue" w:cs="Helvetica Neue"/>
      <w:b/>
      <w:bCs/>
      <w:color w:val="000000"/>
      <w14:textOutline w14:w="0" w14:cap="flat" w14:cmpd="sng" w14:algn="ctr">
        <w14:noFill/>
        <w14:prstDash w14:val="solid"/>
        <w14:bevel/>
      </w14:textOutline>
    </w:rPr>
  </w:style>
  <w:style w:type="numbering" w:customStyle="1" w:styleId="Punktor">
    <w:name w:val="Punktor"/>
    <w:pPr>
      <w:numPr>
        <w:numId w:val="1"/>
      </w:numPr>
    </w:pPr>
  </w:style>
  <w:style w:type="paragraph" w:customStyle="1" w:styleId="Tre">
    <w:name w:val="Treść"/>
    <w:pPr>
      <w:spacing w:before="160"/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TOC1nadrzdne">
    <w:name w:val="TOC 1 (nadrzędne)"/>
    <w:pPr>
      <w:tabs>
        <w:tab w:val="right" w:pos="9638"/>
      </w:tabs>
      <w:spacing w:before="160"/>
    </w:pPr>
    <w:rPr>
      <w:rFonts w:ascii="Helvetica Neue" w:eastAsia="Helvetica Neue" w:hAnsi="Helvetica Neue" w:cs="Helvetica Neue"/>
      <w:color w:val="000000"/>
      <w:sz w:val="28"/>
      <w:szCs w:val="28"/>
      <w14:textOutline w14:w="0" w14:cap="flat" w14:cmpd="sng" w14:algn="ctr">
        <w14:noFill/>
        <w14:prstDash w14:val="solid"/>
        <w14:bevel/>
      </w14:textOutline>
    </w:rPr>
  </w:style>
  <w:style w:type="paragraph" w:styleId="Spistreci1">
    <w:name w:val="toc 1"/>
    <w:basedOn w:val="TOC1nadrzdne"/>
    <w:next w:val="TOC1nadrzdne"/>
    <w:rPr>
      <w:b/>
      <w:bCs/>
      <w:sz w:val="22"/>
      <w:szCs w:val="22"/>
    </w:rPr>
  </w:style>
  <w:style w:type="paragraph" w:styleId="Nagwek">
    <w:name w:val="header"/>
    <w:next w:val="Tre0"/>
    <w:pPr>
      <w:keepNext/>
      <w:outlineLvl w:val="0"/>
    </w:pPr>
    <w:rPr>
      <w:rFonts w:ascii="Helvetica Neue" w:eastAsia="Helvetica Neue" w:hAnsi="Helvetica Neue" w:cs="Helvetica Neue"/>
      <w:b/>
      <w:bCs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TOC2nadrzdne">
    <w:name w:val="TOC 2 (nadrzędne)"/>
    <w:pPr>
      <w:tabs>
        <w:tab w:val="right" w:pos="9638"/>
      </w:tabs>
      <w:spacing w:before="160"/>
    </w:pPr>
    <w:rPr>
      <w:rFonts w:ascii="Helvetica Neue" w:eastAsia="Helvetica Neue" w:hAnsi="Helvetica Neue" w:cs="Helvetica Neue"/>
      <w:color w:val="000000"/>
      <w:sz w:val="28"/>
      <w:szCs w:val="28"/>
      <w14:textOutline w14:w="0" w14:cap="flat" w14:cmpd="sng" w14:algn="ctr">
        <w14:noFill/>
        <w14:prstDash w14:val="solid"/>
        <w14:bevel/>
      </w14:textOutline>
    </w:rPr>
  </w:style>
  <w:style w:type="paragraph" w:styleId="Spistreci2">
    <w:name w:val="toc 2"/>
    <w:basedOn w:val="TOC2nadrzdne"/>
    <w:next w:val="TOC2nadrzdne"/>
    <w:rPr>
      <w:sz w:val="22"/>
      <w:szCs w:val="22"/>
    </w:rPr>
  </w:style>
  <w:style w:type="numbering" w:customStyle="1" w:styleId="HierarchicznyI1a">
    <w:name w:val="Hierarchiczny I.1.a."/>
    <w:pPr>
      <w:numPr>
        <w:numId w:val="2"/>
      </w:numPr>
    </w:pPr>
  </w:style>
  <w:style w:type="numbering" w:customStyle="1" w:styleId="Hierarchiczny111a">
    <w:name w:val="Hierarchiczny 1.1.1.a."/>
    <w:pPr>
      <w:numPr>
        <w:numId w:val="3"/>
      </w:numPr>
    </w:pPr>
  </w:style>
  <w:style w:type="numbering" w:customStyle="1" w:styleId="Zaimportowanystyl6">
    <w:name w:val="Zaimportowany styl 6"/>
    <w:pPr>
      <w:numPr>
        <w:numId w:val="4"/>
      </w:numPr>
    </w:pPr>
  </w:style>
  <w:style w:type="numbering" w:customStyle="1" w:styleId="Zaimportowanystyl7">
    <w:name w:val="Zaimportowany styl 7"/>
    <w:pPr>
      <w:numPr>
        <w:numId w:val="5"/>
      </w:numPr>
    </w:pPr>
  </w:style>
  <w:style w:type="numbering" w:customStyle="1" w:styleId="Hierarchiczny111a0">
    <w:name w:val="Hierarchiczny 1.1.1.a..0"/>
    <w:pPr>
      <w:numPr>
        <w:numId w:val="6"/>
      </w:numPr>
    </w:pPr>
  </w:style>
  <w:style w:type="numbering" w:customStyle="1" w:styleId="Kreski">
    <w:name w:val="Kreski"/>
    <w:pPr>
      <w:numPr>
        <w:numId w:val="7"/>
      </w:numPr>
    </w:pPr>
  </w:style>
  <w:style w:type="numbering" w:customStyle="1" w:styleId="Zaimportowanystyl2">
    <w:name w:val="Zaimportowany styl 2"/>
    <w:pPr>
      <w:numPr>
        <w:numId w:val="8"/>
      </w:numPr>
    </w:pPr>
  </w:style>
  <w:style w:type="numbering" w:customStyle="1" w:styleId="Zaimportowanystyl3">
    <w:name w:val="Zaimportowany styl 3"/>
    <w:pPr>
      <w:numPr>
        <w:numId w:val="9"/>
      </w:numPr>
    </w:pPr>
  </w:style>
  <w:style w:type="paragraph" w:customStyle="1" w:styleId="Default">
    <w:name w:val="Default"/>
    <w:rsid w:val="009160B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ISOCPEUR" w:hAnsi="ISOCPEUR" w:cs="ISOCPEUR"/>
      <w:color w:val="000000"/>
      <w:sz w:val="24"/>
      <w:szCs w:val="24"/>
    </w:rPr>
  </w:style>
  <w:style w:type="character" w:customStyle="1" w:styleId="WW8Num1z4">
    <w:name w:val="WW8Num1z4"/>
    <w:rsid w:val="005C6E99"/>
  </w:style>
  <w:style w:type="paragraph" w:styleId="Stopka">
    <w:name w:val="footer"/>
    <w:basedOn w:val="Normalny"/>
    <w:link w:val="StopkaZnak"/>
    <w:unhideWhenUsed/>
    <w:rsid w:val="000F36A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F36A5"/>
    <w:rPr>
      <w:sz w:val="24"/>
      <w:szCs w:val="24"/>
      <w:lang w:val="en-US" w:eastAsia="en-US"/>
    </w:rPr>
  </w:style>
  <w:style w:type="paragraph" w:styleId="Tekstpodstawowy">
    <w:name w:val="Body Text"/>
    <w:basedOn w:val="Normalny"/>
    <w:link w:val="TekstpodstawowyZnak"/>
    <w:rsid w:val="00F960E5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SimSun" w:cs="Mangal"/>
      <w:kern w:val="1"/>
      <w:bdr w:val="none" w:sz="0" w:space="0" w:color="auto"/>
      <w:lang w:val="pl-PL" w:eastAsia="hi-IN" w:bidi="hi-IN"/>
    </w:rPr>
  </w:style>
  <w:style w:type="character" w:customStyle="1" w:styleId="TekstpodstawowyZnak">
    <w:name w:val="Tekst podstawowy Znak"/>
    <w:basedOn w:val="Domylnaczcionkaakapitu"/>
    <w:link w:val="Tekstpodstawowy"/>
    <w:rsid w:val="00F960E5"/>
    <w:rPr>
      <w:rFonts w:eastAsia="SimSun" w:cs="Mangal"/>
      <w:kern w:val="1"/>
      <w:sz w:val="24"/>
      <w:szCs w:val="24"/>
      <w:bdr w:val="none" w:sz="0" w:space="0" w:color="auto"/>
      <w:lang w:eastAsia="hi-IN" w:bidi="hi-IN"/>
    </w:rPr>
  </w:style>
  <w:style w:type="character" w:customStyle="1" w:styleId="WW8Num5z0">
    <w:name w:val="WW8Num5z0"/>
    <w:rsid w:val="00392E9B"/>
    <w:rPr>
      <w:rFonts w:eastAsia="Symbol" w:cs="Symbol"/>
      <w:b w:val="0"/>
      <w:bCs w:val="0"/>
      <w:i w:val="0"/>
      <w:iCs w:val="0"/>
      <w:caps w:val="0"/>
      <w:smallCaps w:val="0"/>
      <w:strike w:val="0"/>
      <w:dstrike w:val="0"/>
      <w:outline w:val="0"/>
      <w:spacing w:val="0"/>
      <w:w w:val="100"/>
      <w:kern w:val="1"/>
      <w:position w:val="0"/>
      <w:sz w:val="24"/>
      <w:vertAlign w:val="baseline"/>
    </w:rPr>
  </w:style>
  <w:style w:type="paragraph" w:customStyle="1" w:styleId="Standard">
    <w:name w:val="Standard"/>
    <w:rsid w:val="00392E9B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E w:val="0"/>
    </w:pPr>
    <w:rPr>
      <w:rFonts w:eastAsia="Times New Roman"/>
      <w:sz w:val="26"/>
      <w:szCs w:val="26"/>
      <w:bdr w:val="none" w:sz="0" w:space="0" w:color="auto"/>
      <w:lang w:bidi="pl-PL"/>
    </w:rPr>
  </w:style>
  <w:style w:type="paragraph" w:styleId="Akapitzlist">
    <w:name w:val="List Paragraph"/>
    <w:basedOn w:val="Normalny"/>
    <w:uiPriority w:val="34"/>
    <w:qFormat/>
    <w:rsid w:val="007568D5"/>
    <w:pPr>
      <w:ind w:left="720"/>
      <w:contextualSpacing/>
    </w:pPr>
  </w:style>
  <w:style w:type="character" w:customStyle="1" w:styleId="Nagwek4Znak">
    <w:name w:val="Nagłówek 4 Znak"/>
    <w:basedOn w:val="Domylnaczcionkaakapitu"/>
    <w:link w:val="Nagwek4"/>
    <w:uiPriority w:val="9"/>
    <w:rsid w:val="00D93D5F"/>
    <w:rPr>
      <w:rFonts w:ascii="Calibri" w:eastAsia="Times New Roman" w:hAnsi="Calibri" w:cs="Mangal"/>
      <w:b/>
      <w:bCs/>
      <w:kern w:val="1"/>
      <w:sz w:val="28"/>
      <w:szCs w:val="25"/>
      <w:bdr w:val="none" w:sz="0" w:space="0" w:color="auto"/>
      <w:lang w:eastAsia="hi-IN" w:bidi="hi-IN"/>
    </w:rPr>
  </w:style>
  <w:style w:type="character" w:customStyle="1" w:styleId="Nagwek5Znak">
    <w:name w:val="Nagłówek 5 Znak"/>
    <w:basedOn w:val="Domylnaczcionkaakapitu"/>
    <w:link w:val="Nagwek5"/>
    <w:uiPriority w:val="9"/>
    <w:rsid w:val="00D93D5F"/>
    <w:rPr>
      <w:rFonts w:ascii="Calibri" w:eastAsia="Times New Roman" w:hAnsi="Calibri" w:cs="Mangal"/>
      <w:b/>
      <w:bCs/>
      <w:i/>
      <w:iCs/>
      <w:kern w:val="1"/>
      <w:sz w:val="26"/>
      <w:szCs w:val="23"/>
      <w:bdr w:val="none" w:sz="0" w:space="0" w:color="auto"/>
      <w:lang w:eastAsia="hi-IN" w:bidi="hi-IN"/>
    </w:rPr>
  </w:style>
  <w:style w:type="paragraph" w:customStyle="1" w:styleId="StylZlewej17cm">
    <w:name w:val="Styl Z lewej:  17 cm"/>
    <w:basedOn w:val="Normalny"/>
    <w:rsid w:val="00D93D5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ind w:left="794"/>
    </w:pPr>
    <w:rPr>
      <w:rFonts w:eastAsia="Times New Roman"/>
      <w:szCs w:val="20"/>
      <w:bdr w:val="none" w:sz="0" w:space="0" w:color="auto"/>
      <w:lang w:val="pl-PL" w:eastAsia="ar-SA"/>
    </w:rPr>
  </w:style>
  <w:style w:type="paragraph" w:customStyle="1" w:styleId="Tekstpodstawowy21">
    <w:name w:val="Tekst podstawowy 21"/>
    <w:basedOn w:val="Normalny"/>
    <w:rsid w:val="00D93D5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line="360" w:lineRule="auto"/>
      <w:jc w:val="both"/>
    </w:pPr>
    <w:rPr>
      <w:rFonts w:ascii="Arial" w:eastAsia="Times New Roman" w:hAnsi="Arial" w:cs="Arial"/>
      <w:szCs w:val="20"/>
      <w:bdr w:val="none" w:sz="0" w:space="0" w:color="auto"/>
      <w:lang w:val="pl-PL"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301F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01F4"/>
    <w:rPr>
      <w:rFonts w:ascii="Segoe UI" w:hAnsi="Segoe UI" w:cs="Segoe UI"/>
      <w:sz w:val="18"/>
      <w:szCs w:val="18"/>
      <w:lang w:val="en-US" w:eastAsia="en-US"/>
    </w:rPr>
  </w:style>
  <w:style w:type="paragraph" w:customStyle="1" w:styleId="TreA">
    <w:name w:val="Treść A"/>
    <w:rsid w:val="00C709B7"/>
    <w:rPr>
      <w:rFonts w:ascii="Helvetica Neue" w:eastAsia="Helvetica Neue" w:hAnsi="Helvetica Neue" w:cs="Helvetica Neue"/>
      <w:color w:val="000000"/>
      <w:sz w:val="22"/>
      <w:szCs w:val="22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23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otwock.p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otwock.pl" TargetMode="Externa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F3A0CC-4C58-4570-993F-F1585C287D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33</Pages>
  <Words>4941</Words>
  <Characters>29652</Characters>
  <Application>Microsoft Office Word</Application>
  <DocSecurity>0</DocSecurity>
  <Lines>247</Lines>
  <Paragraphs>69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WIOSNA architekci</dc:creator>
  <cp:lastModifiedBy>WIOSNA architekci</cp:lastModifiedBy>
  <cp:revision>49</cp:revision>
  <cp:lastPrinted>2023-02-14T16:34:00Z</cp:lastPrinted>
  <dcterms:created xsi:type="dcterms:W3CDTF">2022-01-21T15:26:00Z</dcterms:created>
  <dcterms:modified xsi:type="dcterms:W3CDTF">2023-03-17T15:06:00Z</dcterms:modified>
</cp:coreProperties>
</file>