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99" w:rsidRPr="00773A82" w:rsidRDefault="00161399" w:rsidP="0016139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773A82">
        <w:rPr>
          <w:rFonts w:ascii="Garamond" w:eastAsia="Times New Roman" w:hAnsi="Garamond" w:cs="Times New Roman"/>
          <w:b/>
          <w:bCs/>
          <w:caps/>
          <w:sz w:val="24"/>
          <w:szCs w:val="24"/>
          <w:lang w:eastAsia="pl-PL"/>
        </w:rPr>
        <w:br/>
        <w:t>Rady Miasta Otwocka</w:t>
      </w:r>
    </w:p>
    <w:p w:rsidR="00161399" w:rsidRPr="00773A82" w:rsidRDefault="00161399" w:rsidP="0016139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z dnia .................... 2021 r.</w:t>
      </w:r>
    </w:p>
    <w:p w:rsidR="00161399" w:rsidRPr="00773A82" w:rsidRDefault="00161399" w:rsidP="0016139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 sprawie przyjęcia Rocznego Programu współpracy Miasta Otwocka z organizacjami pozarządowymi oraz podmiotami, o których mowa w art. 3 ust. 3 ustawy z dnia 24 kwietnia 2003 r. o działalności pożytku publicznego i o wolontariacie.</w:t>
      </w:r>
    </w:p>
    <w:p w:rsidR="00161399" w:rsidRPr="00773A82" w:rsidRDefault="00161399" w:rsidP="0016139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Na podstawie art. 18 ust. 2 pkt 15 ustawy z dnia 8 marca 1990 r. o samorządzie gminnym (</w:t>
      </w:r>
      <w:proofErr w:type="spellStart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Dz. U. z 2021 r. poz. 1372</w:t>
      </w:r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</w:t>
      </w:r>
      <w:proofErr w:type="spellStart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. zm.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), art. 5</w:t>
      </w:r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 ust. 1 ustawy z dnia 24 kwietnia 2003 r. o działalności pożytku publicznego i o wolontariacie (</w:t>
      </w:r>
      <w:proofErr w:type="spellStart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 U. z 2020 r. poz. 1057 z </w:t>
      </w:r>
      <w:proofErr w:type="spellStart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2902A3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zm.) oraz w</w:t>
      </w:r>
      <w:r w:rsidR="00CA72BE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 związku z § 26 załącznika 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uchwały nr LXI/482/2018 Rady Miasta Otwocka z dnia 20 lutego 2018 r. w sprawie </w:t>
      </w:r>
      <w:r w:rsidR="00CA72BE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przyjęcia Wieloletniego Programu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współpracy Miasta Otwocka z organizacjami pozarządowymi oraz podmiotami, o których mowa w art. 3 ust. 3 ustawy z dnia 24 kwietnia 2003 r. o działalności pożytku publicznego i o wolontariacie na lata 2018-2022, Rada Miasta Otwocka uchwala, co następuje:</w:t>
      </w:r>
    </w:p>
    <w:p w:rsidR="00161399" w:rsidRPr="00773A82" w:rsidRDefault="00161399" w:rsidP="0016139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 1. 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Przyjmuje się Roczny Program współpracy Miasta Otwocka z organizacjami pozarządowymi oraz podmiotami, o których mowa w art. 3 ust. 3 ustawy z dnia 24 kwietnia 2003 r. o działalności pożytku publiczne</w:t>
      </w:r>
      <w:r w:rsidR="00CA72BE"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go i o wolontariacie na rok 2022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, stanowiący załącznik do niniejszej uchwały.</w:t>
      </w:r>
    </w:p>
    <w:p w:rsidR="00161399" w:rsidRPr="00773A82" w:rsidRDefault="00161399" w:rsidP="0016139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 2. 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Program, o którym mowa w § 1 jest uzupełnieniem Wieloletniego Programu współpracy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br/>
        <w:t>z organizacjami pozarządowymi oraz podmiotami, o których mowa w art. 3 ust. 3 ustawy z dnia 24 kwietnia 2003 roku o działalności pożytku publicznego i o wolontariacie na lata 2018-2022.</w:t>
      </w:r>
    </w:p>
    <w:p w:rsidR="00161399" w:rsidRPr="00773A82" w:rsidRDefault="00161399" w:rsidP="0016139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 3. 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Wykonanie uchwały powierza się Prezydentowi Miasta Otwocka.</w:t>
      </w:r>
    </w:p>
    <w:p w:rsidR="00161399" w:rsidRPr="00773A82" w:rsidRDefault="00161399" w:rsidP="0016139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§ 4. 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Uchwała wchodzi w życie </w:t>
      </w:r>
      <w:r w:rsidR="005852E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dniem 1 stycznia 2022 r. </w:t>
      </w:r>
    </w:p>
    <w:p w:rsidR="00055FD2" w:rsidRPr="00773A82" w:rsidRDefault="00055FD2">
      <w:pPr>
        <w:rPr>
          <w:rFonts w:ascii="Garamond" w:hAnsi="Garamond"/>
          <w:sz w:val="24"/>
          <w:szCs w:val="24"/>
        </w:rPr>
      </w:pPr>
    </w:p>
    <w:p w:rsidR="00161399" w:rsidRPr="00773A82" w:rsidRDefault="00161399">
      <w:pPr>
        <w:rPr>
          <w:rFonts w:ascii="Garamond" w:hAnsi="Garamond"/>
          <w:sz w:val="24"/>
          <w:szCs w:val="24"/>
        </w:rPr>
      </w:pPr>
    </w:p>
    <w:p w:rsidR="00161399" w:rsidRPr="00773A82" w:rsidRDefault="00161399" w:rsidP="00161399">
      <w:pPr>
        <w:shd w:val="clear" w:color="auto" w:fill="FFFFFF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A72BE" w:rsidRPr="00773A82" w:rsidRDefault="00CA72BE" w:rsidP="00CA72BE">
      <w:pPr>
        <w:spacing w:after="0"/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Załącznik do uchwały Nr …………….</w:t>
      </w:r>
    </w:p>
    <w:p w:rsidR="00CA72BE" w:rsidRPr="00773A82" w:rsidRDefault="00CA72BE" w:rsidP="00CA72BE">
      <w:pPr>
        <w:spacing w:after="0"/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 xml:space="preserve">Rady Miasta Otwocka </w:t>
      </w:r>
    </w:p>
    <w:p w:rsidR="00CA72BE" w:rsidRPr="00773A82" w:rsidRDefault="00CA72BE" w:rsidP="00CA72BE">
      <w:pPr>
        <w:spacing w:after="0"/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>z dnia ………………….……..</w:t>
      </w:r>
    </w:p>
    <w:p w:rsidR="00161399" w:rsidRPr="00773A82" w:rsidRDefault="00161399" w:rsidP="00161399">
      <w:pPr>
        <w:spacing w:after="20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 xml:space="preserve">ROCZNY PROGRAM </w:t>
      </w:r>
    </w:p>
    <w:p w:rsidR="00CA72BE" w:rsidRPr="00773A82" w:rsidRDefault="00161399" w:rsidP="00CA72BE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 xml:space="preserve">współpracy Miasta Otwocka z organizacjami pozarządowymi oraz podmiotami, o których mowa </w:t>
      </w:r>
    </w:p>
    <w:p w:rsidR="00161399" w:rsidRPr="00773A82" w:rsidRDefault="00161399" w:rsidP="00CA72BE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>w art. 3 ust</w:t>
      </w:r>
      <w:r w:rsidR="00CA72BE" w:rsidRPr="00773A82">
        <w:rPr>
          <w:rFonts w:ascii="Garamond" w:eastAsia="Times New Roman" w:hAnsi="Garamond" w:cs="Times New Roman"/>
          <w:b/>
          <w:bCs/>
          <w:sz w:val="24"/>
          <w:szCs w:val="24"/>
        </w:rPr>
        <w:t>.</w:t>
      </w: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3 ustawy z dnia 24 kwietnia 2003 r. </w:t>
      </w:r>
      <w:r w:rsidRPr="00773A82">
        <w:rPr>
          <w:rFonts w:ascii="Garamond" w:eastAsia="Times New Roman" w:hAnsi="Garamond" w:cs="Times New Roman"/>
          <w:b/>
          <w:bCs/>
          <w:sz w:val="24"/>
          <w:szCs w:val="24"/>
        </w:rPr>
        <w:br/>
        <w:t>o działalności pożytku publiczneg</w:t>
      </w:r>
      <w:r w:rsidR="00CA72BE" w:rsidRPr="00773A82">
        <w:rPr>
          <w:rFonts w:ascii="Garamond" w:eastAsia="Times New Roman" w:hAnsi="Garamond" w:cs="Times New Roman"/>
          <w:b/>
          <w:bCs/>
          <w:sz w:val="24"/>
          <w:szCs w:val="24"/>
        </w:rPr>
        <w:t>o i o wolontariacie na rok 2022</w:t>
      </w:r>
    </w:p>
    <w:p w:rsidR="00161399" w:rsidRPr="00773A82" w:rsidRDefault="00161399" w:rsidP="00161399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161399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773A82">
      <w:pPr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Wstęp</w:t>
      </w:r>
    </w:p>
    <w:p w:rsidR="00161399" w:rsidRPr="00773A82" w:rsidRDefault="00161399" w:rsidP="00773A82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Ustawa z dnia 24 kwietnia 2003 roku o działalności pożytku publicznego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i o wolontariacie (</w:t>
      </w:r>
      <w:proofErr w:type="spellStart"/>
      <w:r w:rsidR="00360EDA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 w:rsidR="00360ED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73A82">
        <w:rPr>
          <w:rFonts w:ascii="Garamond" w:eastAsia="Times New Roman" w:hAnsi="Garamond" w:cs="Times New Roman"/>
          <w:sz w:val="24"/>
          <w:szCs w:val="24"/>
        </w:rPr>
        <w:t>Dz. U. z 2021 r., poz. 1057</w:t>
      </w:r>
      <w:r w:rsidR="00360EDA">
        <w:rPr>
          <w:rFonts w:ascii="Garamond" w:eastAsia="Times New Roman" w:hAnsi="Garamond" w:cs="Times New Roman"/>
          <w:sz w:val="24"/>
          <w:szCs w:val="24"/>
        </w:rPr>
        <w:t xml:space="preserve"> z </w:t>
      </w:r>
      <w:proofErr w:type="spellStart"/>
      <w:r w:rsidR="00360EDA">
        <w:rPr>
          <w:rFonts w:ascii="Garamond" w:eastAsia="Times New Roman" w:hAnsi="Garamond" w:cs="Times New Roman"/>
          <w:sz w:val="24"/>
          <w:szCs w:val="24"/>
        </w:rPr>
        <w:t>późn</w:t>
      </w:r>
      <w:proofErr w:type="spellEnd"/>
      <w:r w:rsidR="00360EDA">
        <w:rPr>
          <w:rFonts w:ascii="Garamond" w:eastAsia="Times New Roman" w:hAnsi="Garamond" w:cs="Times New Roman"/>
          <w:sz w:val="24"/>
          <w:szCs w:val="24"/>
        </w:rPr>
        <w:t>.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 zm..), zwana dalej „ustawą”, nakłada na organy administracji publicznej obowiązek realizacji zadań ze sfery publicznej we współpracy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 xml:space="preserve">z organizacjami pozarządowymi i innymi podmiotami prowadzącymi działalność pożytku publicznego, </w:t>
      </w:r>
      <w:r w:rsidR="00167EFA">
        <w:rPr>
          <w:rFonts w:ascii="Garamond" w:eastAsia="Times New Roman" w:hAnsi="Garamond" w:cs="Times New Roman"/>
          <w:sz w:val="24"/>
          <w:szCs w:val="24"/>
        </w:rPr>
        <w:br/>
      </w:r>
      <w:bookmarkStart w:id="0" w:name="_GoBack"/>
      <w:bookmarkEnd w:id="0"/>
      <w:r w:rsidRPr="00773A82">
        <w:rPr>
          <w:rFonts w:ascii="Garamond" w:eastAsia="Times New Roman" w:hAnsi="Garamond" w:cs="Times New Roman"/>
          <w:sz w:val="24"/>
          <w:szCs w:val="24"/>
        </w:rPr>
        <w:t>o których mowa w art. 3 ust. 3 ustawy. Kluczowe znaczenie ma w tej kwestii art. 5a ust. 1 ustawy, nakładający na organ stanowiący jednostki samorządu terytorialnego obowiązek uchwalania rocznego programu współpracy z ww. podmiotami.</w:t>
      </w:r>
    </w:p>
    <w:p w:rsidR="00161399" w:rsidRPr="00773A82" w:rsidRDefault="00161399" w:rsidP="00773A82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Począwszy od 2005 roku, Rada Miasta Otwocka uchwala roczne programy współpracy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z sektorem pozarządowym, które określają obszary i zasady oraz formy współpracy Miasta Otwocka z organizacjami pozarządowymi i innymi podmiotami prowadzącymi działalność pożytku publicznego, a ponadto zawierają wykaz priorytetowych zadań, które stanowią podstawę dla władz Miasta Otwocka w zakresie dysponowania środkami publicznymi, przeznaczonymi na wsparcie lub powierzenie realizacji zadań własnych gminy.</w:t>
      </w:r>
    </w:p>
    <w:p w:rsidR="00161399" w:rsidRPr="00773A82" w:rsidRDefault="00161399" w:rsidP="00773A82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Roczny Program współpracy z sektorem pozarządowym jest szczegółowym opisem działań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w ramach Wieloletniego Programu współpracy Miasta Otwocka z organizacjami pozarządowymi oraz podmiotami wymienionymi w art. 3 ust. 3 ustawy o działalności pożytku publicznego i o wolontariacie na lata 2018 – 2022.</w:t>
      </w:r>
    </w:p>
    <w:p w:rsidR="00161399" w:rsidRPr="00773A82" w:rsidRDefault="00161399" w:rsidP="00773A82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1399" w:rsidRPr="00773A82" w:rsidRDefault="00161399" w:rsidP="00773A82">
      <w:pPr>
        <w:spacing w:after="20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§1</w:t>
      </w:r>
    </w:p>
    <w:p w:rsidR="00161399" w:rsidRPr="00773A82" w:rsidRDefault="00161399" w:rsidP="00773A82">
      <w:pPr>
        <w:spacing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Ilekroć w uchwale jest mowa o: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„ustawie” – rozumie się przez to ustawę z dnia 24 kwietnia 2003 r. o działalności pożytku publicznego i o wolontariacie (</w:t>
      </w:r>
      <w:proofErr w:type="spellStart"/>
      <w:r w:rsidR="00360EDA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 w:rsidR="00360ED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73A82">
        <w:rPr>
          <w:rFonts w:ascii="Garamond" w:eastAsia="Times New Roman" w:hAnsi="Garamond" w:cs="Times New Roman"/>
          <w:sz w:val="24"/>
          <w:szCs w:val="24"/>
        </w:rPr>
        <w:t>Dz. U. z 2021 r., poz.1057</w:t>
      </w:r>
      <w:r w:rsidR="00360EDA">
        <w:rPr>
          <w:rFonts w:ascii="Garamond" w:eastAsia="Times New Roman" w:hAnsi="Garamond" w:cs="Times New Roman"/>
          <w:sz w:val="24"/>
          <w:szCs w:val="24"/>
        </w:rPr>
        <w:t xml:space="preserve"> z późn.zm.</w:t>
      </w:r>
      <w:r w:rsidRPr="00773A82">
        <w:rPr>
          <w:rFonts w:ascii="Garamond" w:eastAsia="Times New Roman" w:hAnsi="Garamond" w:cs="Times New Roman"/>
          <w:sz w:val="24"/>
          <w:szCs w:val="24"/>
        </w:rPr>
        <w:t>),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„Rocznym Programie” – rozumie się</w:t>
      </w:r>
      <w:r w:rsidR="00360EDA">
        <w:rPr>
          <w:rFonts w:ascii="Garamond" w:eastAsia="Times New Roman" w:hAnsi="Garamond" w:cs="Times New Roman"/>
          <w:sz w:val="24"/>
          <w:szCs w:val="24"/>
        </w:rPr>
        <w:t xml:space="preserve"> przez to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 Roczny Program współpracy Miasta Otwocka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z organizacjami pozarządowymi oraz podmiotami, o których mowa w art. 3 ust. 3 ustawy z dnia 24 kwietnia 2003 r. o działalności pożytku publicznego i wolontariacie na rok 2022,</w:t>
      </w:r>
    </w:p>
    <w:p w:rsidR="00161399" w:rsidRPr="0006344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„Wieloletnim Programie” – rozumie się </w:t>
      </w:r>
      <w:r w:rsidR="00360EDA">
        <w:rPr>
          <w:rFonts w:ascii="Garamond" w:eastAsia="Times New Roman" w:hAnsi="Garamond" w:cs="Times New Roman"/>
          <w:sz w:val="24"/>
          <w:szCs w:val="24"/>
        </w:rPr>
        <w:t xml:space="preserve">przez to 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Wieloletni Program współpracy Miasta Otwocka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 xml:space="preserve">z organizacjami pozarządowymi oraz podmiotami wymienionymi w art. 3 ust. 3 ustawy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 xml:space="preserve">o działalności pożytku publicznego i o </w:t>
      </w:r>
      <w:r w:rsidRPr="00063442">
        <w:rPr>
          <w:rFonts w:ascii="Garamond" w:eastAsia="Times New Roman" w:hAnsi="Garamond" w:cs="Times New Roman"/>
          <w:sz w:val="24"/>
          <w:szCs w:val="24"/>
        </w:rPr>
        <w:t>wolontariacie na lata 2018 – 2022,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„Mieście” – rozumie się przez to Miasto Otwock,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„Radzie” – rozumie się przez to Radę Miasta Otwocka,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„Prezydencie” – rozumie się przez to Prezydenta Miasta Otwocka,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„organizacjach” - rozumie się przez to organizacje pozarządowe oraz inne podmioty działalności pożytku publi</w:t>
      </w:r>
      <w:r w:rsidR="00360EDA">
        <w:rPr>
          <w:rFonts w:ascii="Garamond" w:eastAsia="Times New Roman" w:hAnsi="Garamond" w:cs="Times New Roman"/>
          <w:sz w:val="24"/>
          <w:szCs w:val="24"/>
        </w:rPr>
        <w:t>cznego, o których mowa w art. 3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 ust. 2 i 3 ustawy, prowadzące działalność pożytk</w:t>
      </w:r>
      <w:r w:rsidR="00360EDA">
        <w:rPr>
          <w:rFonts w:ascii="Garamond" w:eastAsia="Times New Roman" w:hAnsi="Garamond" w:cs="Times New Roman"/>
          <w:sz w:val="24"/>
          <w:szCs w:val="24"/>
        </w:rPr>
        <w:t xml:space="preserve">u publicznego na terenie Miasta Otwock, 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trike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„dotacji” – rozumie się przez to dotację w rozumieniu art. 127 ust. 1 pkt 1 lit. e oraz art. 221 ustawy z dnia 27 sierpnia 2009 r. o finansach publicznych (</w:t>
      </w:r>
      <w:proofErr w:type="spellStart"/>
      <w:r w:rsidR="00360EDA">
        <w:rPr>
          <w:rFonts w:ascii="Garamond" w:eastAsia="Times New Roman" w:hAnsi="Garamond" w:cs="Times New Roman"/>
          <w:sz w:val="24"/>
          <w:szCs w:val="24"/>
        </w:rPr>
        <w:t>t.j</w:t>
      </w:r>
      <w:proofErr w:type="spellEnd"/>
      <w:r w:rsidR="00360ED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Dz. U. z </w:t>
      </w:r>
      <w:r w:rsidRPr="00773A82">
        <w:rPr>
          <w:rFonts w:ascii="Garamond" w:hAnsi="Garamond" w:cs="Times New Roman"/>
          <w:sz w:val="24"/>
          <w:szCs w:val="24"/>
        </w:rPr>
        <w:t xml:space="preserve"> 2021 r. poz. 305</w:t>
      </w:r>
      <w:r w:rsidR="00360EDA">
        <w:rPr>
          <w:rFonts w:ascii="Garamond" w:hAnsi="Garamond" w:cs="Times New Roman"/>
          <w:sz w:val="24"/>
          <w:szCs w:val="24"/>
        </w:rPr>
        <w:t xml:space="preserve"> z późn.zm.</w:t>
      </w:r>
      <w:r w:rsidRPr="00773A82">
        <w:rPr>
          <w:rFonts w:ascii="Garamond" w:eastAsia="Times New Roman" w:hAnsi="Garamond" w:cs="Times New Roman"/>
          <w:sz w:val="24"/>
          <w:szCs w:val="24"/>
        </w:rPr>
        <w:t>),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„urzędzie” – rozumie się Urząd Miasta Otwocka,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lastRenderedPageBreak/>
        <w:t>„zadaniach własnych” – rozumie się przez to zadania własne gminy określonych w art. 7 ust. 1 ustawy z dnia 8 marca 1990 r. o samorządzie gminnym (</w:t>
      </w:r>
      <w:r w:rsidR="00063442">
        <w:rPr>
          <w:rFonts w:ascii="Garamond" w:eastAsia="Times New Roman" w:hAnsi="Garamond" w:cs="Times New Roman"/>
          <w:sz w:val="24"/>
          <w:szCs w:val="24"/>
        </w:rPr>
        <w:t xml:space="preserve">t. j. </w:t>
      </w:r>
      <w:r w:rsidRPr="00773A82">
        <w:rPr>
          <w:rFonts w:ascii="Garamond" w:hAnsi="Garamond" w:cs="Times New Roman"/>
          <w:sz w:val="24"/>
          <w:szCs w:val="24"/>
        </w:rPr>
        <w:t>Dz. U. z 2021 r. poz. 1372</w:t>
      </w:r>
      <w:r w:rsidR="00063442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063442">
        <w:rPr>
          <w:rFonts w:ascii="Garamond" w:hAnsi="Garamond" w:cs="Times New Roman"/>
          <w:sz w:val="24"/>
          <w:szCs w:val="24"/>
        </w:rPr>
        <w:t>późn</w:t>
      </w:r>
      <w:proofErr w:type="spellEnd"/>
      <w:r w:rsidR="00063442">
        <w:rPr>
          <w:rFonts w:ascii="Garamond" w:hAnsi="Garamond" w:cs="Times New Roman"/>
          <w:sz w:val="24"/>
          <w:szCs w:val="24"/>
        </w:rPr>
        <w:t>. zm.</w:t>
      </w:r>
      <w:r w:rsidRPr="00773A82">
        <w:rPr>
          <w:rFonts w:ascii="Garamond" w:hAnsi="Garamond" w:cs="Times New Roman"/>
          <w:sz w:val="24"/>
          <w:szCs w:val="24"/>
        </w:rPr>
        <w:t>),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„stronie internetowej” – rozumie się przez to stronę internetową Miasta znajdującą się pod adresem </w:t>
      </w:r>
      <w:hyperlink r:id="rId5" w:history="1">
        <w:r w:rsidRPr="00773A82">
          <w:rPr>
            <w:rStyle w:val="Hipercze"/>
            <w:rFonts w:ascii="Garamond" w:eastAsia="Times New Roman" w:hAnsi="Garamond" w:cs="Times New Roman"/>
            <w:sz w:val="24"/>
            <w:szCs w:val="24"/>
          </w:rPr>
          <w:t>www.otwock.pl</w:t>
        </w:r>
      </w:hyperlink>
      <w:r w:rsidRPr="00773A82">
        <w:rPr>
          <w:rFonts w:ascii="Garamond" w:eastAsia="Times New Roman" w:hAnsi="Garamond" w:cs="Times New Roman"/>
          <w:sz w:val="24"/>
          <w:szCs w:val="24"/>
        </w:rPr>
        <w:t>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„małych grantach” – rozumie się przez to zlecanie na wniosek organizacji realizacji zadań publicznych o charakterze lokalnym z pominięciem konkursu zgodnie z art. 19a ustawy,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</w:t>
      </w:r>
      <w:proofErr w:type="spellStart"/>
      <w:r w:rsidRPr="00773A82">
        <w:rPr>
          <w:rFonts w:ascii="Garamond" w:eastAsia="Times New Roman" w:hAnsi="Garamond" w:cs="Times New Roman"/>
          <w:sz w:val="24"/>
          <w:szCs w:val="24"/>
        </w:rPr>
        <w:t>regrantingu</w:t>
      </w:r>
      <w:proofErr w:type="spellEnd"/>
      <w:r w:rsidRPr="00773A82">
        <w:rPr>
          <w:rFonts w:ascii="Garamond" w:eastAsia="Times New Roman" w:hAnsi="Garamond" w:cs="Times New Roman"/>
          <w:sz w:val="24"/>
          <w:szCs w:val="24"/>
        </w:rPr>
        <w:t xml:space="preserve">” – należy przez to rozumieć mechanizm, w ramach którego środki otrzymane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w formie dotacji przez jeden podmiot, są przekazywane innym podmiotom (w formie grantów),</w:t>
      </w:r>
    </w:p>
    <w:p w:rsidR="00161399" w:rsidRPr="00773A82" w:rsidRDefault="00161399" w:rsidP="00773A82">
      <w:pPr>
        <w:numPr>
          <w:ilvl w:val="0"/>
          <w:numId w:val="3"/>
        </w:numPr>
        <w:spacing w:after="20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„zadaniu priorytetowym” – należy przez to rozumieć takie zadanie, które ma pierwszeństwo wśród innych zadań realizowanych przez Miasto i możliwe jest zlecenie jego realizacji organizacjom.</w:t>
      </w:r>
    </w:p>
    <w:p w:rsidR="00161399" w:rsidRPr="00773A82" w:rsidRDefault="00161399" w:rsidP="00773A82">
      <w:pPr>
        <w:keepNext/>
        <w:keepLines/>
        <w:spacing w:after="12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161399" w:rsidRPr="00773A82" w:rsidRDefault="00161399" w:rsidP="00773A82">
      <w:pPr>
        <w:keepNext/>
        <w:keepLines/>
        <w:numPr>
          <w:ilvl w:val="0"/>
          <w:numId w:val="1"/>
        </w:numPr>
        <w:spacing w:after="120" w:line="240" w:lineRule="auto"/>
        <w:ind w:left="284" w:hanging="284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Cele główne i cele szczegółowe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§2</w:t>
      </w:r>
    </w:p>
    <w:p w:rsidR="00063442" w:rsidRPr="00063442" w:rsidRDefault="00063442" w:rsidP="00063442">
      <w:p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1. </w:t>
      </w:r>
      <w:r w:rsidR="00161399" w:rsidRPr="00773A82">
        <w:rPr>
          <w:rFonts w:ascii="Garamond" w:eastAsia="Times New Roman" w:hAnsi="Garamond" w:cs="Times New Roman"/>
          <w:sz w:val="24"/>
          <w:szCs w:val="24"/>
        </w:rPr>
        <w:t xml:space="preserve">Z uchwalonego Wieloletniego Programu wynika deklaracja kontynuacji długotrwałej współpracy z organizacjami. Realizacja zadań publicznych, przy udziale organizacji, w zasadniczy sposób wpływa na </w:t>
      </w:r>
      <w:r w:rsidR="00161399" w:rsidRPr="00063442">
        <w:rPr>
          <w:rFonts w:ascii="Garamond" w:eastAsia="Times New Roman" w:hAnsi="Garamond" w:cs="Times New Roman"/>
          <w:sz w:val="24"/>
          <w:szCs w:val="24"/>
        </w:rPr>
        <w:t>poprawę jakości życia mieszkańców Otwocka. Wspólne zaangażowanie stron przynosi wymierne rezultaty i motywuje do podejmowania kolejnych wysiłków w budowaniu społeczeństwa obywatelskiego na szczeblu lokalnym.</w:t>
      </w:r>
    </w:p>
    <w:p w:rsidR="00063442" w:rsidRPr="00063442" w:rsidRDefault="00063442" w:rsidP="00063442">
      <w:p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063442">
        <w:rPr>
          <w:rFonts w:ascii="Garamond" w:eastAsia="Times New Roman" w:hAnsi="Garamond" w:cs="Times New Roman"/>
          <w:sz w:val="24"/>
          <w:szCs w:val="24"/>
        </w:rPr>
        <w:t xml:space="preserve">2. </w:t>
      </w:r>
      <w:r w:rsidR="00161399" w:rsidRPr="00063442">
        <w:rPr>
          <w:rFonts w:ascii="Garamond" w:eastAsia="Times New Roman" w:hAnsi="Garamond" w:cs="Times New Roman"/>
          <w:sz w:val="24"/>
          <w:szCs w:val="24"/>
        </w:rPr>
        <w:t xml:space="preserve"> Cele główne</w:t>
      </w:r>
      <w:r w:rsidRPr="00063442">
        <w:rPr>
          <w:rFonts w:ascii="Garamond" w:eastAsia="Times New Roman" w:hAnsi="Garamond" w:cs="Times New Roman"/>
          <w:sz w:val="24"/>
          <w:szCs w:val="24"/>
        </w:rPr>
        <w:t xml:space="preserve"> Programu</w:t>
      </w:r>
      <w:r w:rsidR="00161399" w:rsidRPr="00063442">
        <w:rPr>
          <w:rFonts w:ascii="Garamond" w:eastAsia="Times New Roman" w:hAnsi="Garamond" w:cs="Times New Roman"/>
          <w:sz w:val="24"/>
          <w:szCs w:val="24"/>
        </w:rPr>
        <w:t xml:space="preserve"> to poprawa jakości życia mieszkańców Otwocka poprzez pełniejsze zaspokajanie potrzeb społecznych. </w:t>
      </w:r>
    </w:p>
    <w:p w:rsidR="00161399" w:rsidRPr="00063442" w:rsidRDefault="00063442" w:rsidP="00063442">
      <w:p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063442">
        <w:rPr>
          <w:rFonts w:ascii="Garamond" w:eastAsia="Times New Roman" w:hAnsi="Garamond" w:cs="Times New Roman"/>
          <w:sz w:val="24"/>
          <w:szCs w:val="24"/>
        </w:rPr>
        <w:t xml:space="preserve">3. </w:t>
      </w:r>
      <w:r w:rsidR="00161399" w:rsidRPr="00063442">
        <w:rPr>
          <w:rFonts w:ascii="Garamond" w:eastAsia="Times New Roman" w:hAnsi="Garamond" w:cs="Times New Roman"/>
          <w:sz w:val="24"/>
          <w:szCs w:val="24"/>
        </w:rPr>
        <w:t>Cele szczegółowe</w:t>
      </w:r>
      <w:r w:rsidRPr="00063442">
        <w:rPr>
          <w:rFonts w:ascii="Garamond" w:eastAsia="Times New Roman" w:hAnsi="Garamond" w:cs="Times New Roman"/>
          <w:sz w:val="24"/>
          <w:szCs w:val="24"/>
        </w:rPr>
        <w:t xml:space="preserve"> Programu</w:t>
      </w:r>
      <w:r w:rsidR="00161399" w:rsidRPr="00063442">
        <w:rPr>
          <w:rFonts w:ascii="Garamond" w:eastAsia="Times New Roman" w:hAnsi="Garamond" w:cs="Times New Roman"/>
          <w:sz w:val="24"/>
          <w:szCs w:val="24"/>
        </w:rPr>
        <w:t xml:space="preserve"> to:</w:t>
      </w:r>
    </w:p>
    <w:p w:rsidR="00161399" w:rsidRPr="0006344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063442">
        <w:rPr>
          <w:rFonts w:ascii="Garamond" w:eastAsia="Times New Roman" w:hAnsi="Garamond" w:cs="Times New Roman"/>
          <w:szCs w:val="24"/>
        </w:rPr>
        <w:t>aktywizacja społeczności lokalnej,</w:t>
      </w:r>
    </w:p>
    <w:p w:rsidR="00161399" w:rsidRPr="0006344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063442">
        <w:rPr>
          <w:rFonts w:ascii="Garamond" w:eastAsia="Times New Roman" w:hAnsi="Garamond" w:cs="Times New Roman"/>
          <w:szCs w:val="24"/>
        </w:rPr>
        <w:t>budowanie społeczeństwa obywatelskiego poprzez umacnianie w świadomości mieszkańców Otwocka poczucia odpowiedzialności za wspólnotę lokalną, swoje otoczenie oraz tradycję,</w:t>
      </w:r>
    </w:p>
    <w:p w:rsidR="00161399" w:rsidRPr="0006344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063442">
        <w:rPr>
          <w:rFonts w:ascii="Garamond" w:eastAsia="Times New Roman" w:hAnsi="Garamond" w:cs="Times New Roman"/>
          <w:szCs w:val="24"/>
        </w:rPr>
        <w:t>zwiększanie udziału mieszkańców w rozwiązywaniu lokalnych problemów,</w:t>
      </w:r>
    </w:p>
    <w:p w:rsidR="00161399" w:rsidRPr="0006344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063442">
        <w:rPr>
          <w:rFonts w:ascii="Garamond" w:eastAsia="Times New Roman" w:hAnsi="Garamond" w:cs="Times New Roman"/>
          <w:szCs w:val="24"/>
        </w:rPr>
        <w:t>poprawa jakości i efektywności świadczenia usług publicznych,</w:t>
      </w:r>
    </w:p>
    <w:p w:rsidR="00161399" w:rsidRPr="0006344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063442">
        <w:rPr>
          <w:rFonts w:ascii="Garamond" w:eastAsia="Times New Roman" w:hAnsi="Garamond" w:cs="Times New Roman"/>
          <w:szCs w:val="24"/>
        </w:rPr>
        <w:t>wprowadzanie nowatorskich działań na rzecz mieszkańców,</w:t>
      </w:r>
    </w:p>
    <w:p w:rsidR="00161399" w:rsidRPr="00773A8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umożliwienie uzupełnianie usług świadczonych przez Miasto,</w:t>
      </w:r>
    </w:p>
    <w:p w:rsidR="00161399" w:rsidRPr="00773A82" w:rsidRDefault="00161399" w:rsidP="00063442">
      <w:pPr>
        <w:pStyle w:val="Akapitzlist"/>
        <w:numPr>
          <w:ilvl w:val="0"/>
          <w:numId w:val="13"/>
        </w:numPr>
        <w:spacing w:after="200"/>
        <w:ind w:left="284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  <w:lang w:eastAsia="pl-PL"/>
        </w:rPr>
        <w:t>aktywne włączenie mieszkańców w proces rewitalizacji Miasta.</w:t>
      </w:r>
    </w:p>
    <w:p w:rsidR="00161399" w:rsidRPr="00773A82" w:rsidRDefault="00161399" w:rsidP="00773A82">
      <w:pPr>
        <w:keepNext/>
        <w:keepLines/>
        <w:spacing w:after="12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</w:rPr>
      </w:pPr>
    </w:p>
    <w:p w:rsidR="00161399" w:rsidRPr="00773A82" w:rsidRDefault="00161399" w:rsidP="00773A82">
      <w:pPr>
        <w:pStyle w:val="Akapitzlist"/>
        <w:keepNext/>
        <w:keepLines/>
        <w:numPr>
          <w:ilvl w:val="0"/>
          <w:numId w:val="1"/>
        </w:numPr>
        <w:spacing w:after="120"/>
        <w:jc w:val="center"/>
        <w:outlineLvl w:val="0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Zasady, zakres przedmiotowy i formy współpracy</w:t>
      </w:r>
    </w:p>
    <w:p w:rsidR="00161399" w:rsidRPr="00773A82" w:rsidRDefault="00161399" w:rsidP="00773A82">
      <w:pPr>
        <w:keepNext/>
        <w:keepLines/>
        <w:spacing w:after="12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§3</w:t>
      </w:r>
    </w:p>
    <w:p w:rsidR="00161399" w:rsidRPr="00BE4E6D" w:rsidRDefault="00161399" w:rsidP="00BE4E6D">
      <w:pPr>
        <w:pStyle w:val="Nagwek3"/>
        <w:spacing w:after="200"/>
        <w:ind w:left="-284" w:firstLine="284"/>
        <w:jc w:val="both"/>
        <w:rPr>
          <w:rFonts w:ascii="Garamond" w:hAnsi="Garamond" w:cs="Times New Roman"/>
          <w:b w:val="0"/>
          <w:color w:val="auto"/>
          <w:sz w:val="24"/>
          <w:szCs w:val="24"/>
        </w:rPr>
      </w:pPr>
      <w:r w:rsidRPr="00BE4E6D">
        <w:rPr>
          <w:rFonts w:ascii="Garamond" w:hAnsi="Garamond" w:cs="Times New Roman"/>
          <w:b w:val="0"/>
          <w:color w:val="auto"/>
          <w:sz w:val="24"/>
          <w:szCs w:val="24"/>
        </w:rPr>
        <w:t>Zasady współpracy Miasta z organizacjami:</w:t>
      </w:r>
    </w:p>
    <w:p w:rsidR="00161399" w:rsidRPr="00773A82" w:rsidRDefault="00161399" w:rsidP="00BE4E6D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powszechności,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otwartości, 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współodpowiedzialności za obywateli,</w:t>
      </w:r>
    </w:p>
    <w:p w:rsidR="00161399" w:rsidRPr="00773A82" w:rsidRDefault="00BE4E6D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zrównoważonego</w:t>
      </w:r>
      <w:r w:rsidR="00161399" w:rsidRPr="00773A82">
        <w:rPr>
          <w:rFonts w:ascii="Garamond" w:eastAsia="Times New Roman" w:hAnsi="Garamond" w:cs="Times New Roman"/>
          <w:szCs w:val="24"/>
        </w:rPr>
        <w:t xml:space="preserve"> rozwoju, 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partnerstwa, 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suwerenności stron, 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pomocniczości,</w:t>
      </w:r>
    </w:p>
    <w:p w:rsidR="00161399" w:rsidRPr="00773A82" w:rsidRDefault="00161399" w:rsidP="00773A82">
      <w:pPr>
        <w:pStyle w:val="Akapitzlist"/>
        <w:numPr>
          <w:ilvl w:val="0"/>
          <w:numId w:val="15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jawności.</w:t>
      </w:r>
    </w:p>
    <w:p w:rsidR="00161399" w:rsidRPr="00BE4E6D" w:rsidRDefault="00BE4E6D" w:rsidP="00BE4E6D">
      <w:pPr>
        <w:pStyle w:val="Nagwek3"/>
        <w:spacing w:line="240" w:lineRule="auto"/>
        <w:ind w:left="0"/>
        <w:jc w:val="both"/>
        <w:rPr>
          <w:rFonts w:ascii="Garamond" w:hAnsi="Garamond" w:cs="Times New Roman"/>
          <w:b w:val="0"/>
          <w:color w:val="auto"/>
          <w:sz w:val="24"/>
          <w:szCs w:val="24"/>
        </w:rPr>
      </w:pPr>
      <w:r w:rsidRPr="00BE4E6D">
        <w:rPr>
          <w:rFonts w:ascii="Garamond" w:hAnsi="Garamond" w:cs="Times New Roman"/>
          <w:b w:val="0"/>
          <w:color w:val="auto"/>
          <w:sz w:val="24"/>
          <w:szCs w:val="24"/>
        </w:rPr>
        <w:t xml:space="preserve">Realizacja </w:t>
      </w:r>
      <w:r w:rsidR="00161399" w:rsidRPr="00BE4E6D">
        <w:rPr>
          <w:rFonts w:ascii="Garamond" w:hAnsi="Garamond" w:cs="Times New Roman"/>
          <w:b w:val="0"/>
          <w:color w:val="auto"/>
          <w:sz w:val="24"/>
          <w:szCs w:val="24"/>
        </w:rPr>
        <w:t xml:space="preserve"> zasad</w:t>
      </w:r>
      <w:r w:rsidRPr="00BE4E6D">
        <w:rPr>
          <w:rFonts w:ascii="Garamond" w:hAnsi="Garamond" w:cs="Times New Roman"/>
          <w:b w:val="0"/>
          <w:color w:val="auto"/>
          <w:sz w:val="24"/>
          <w:szCs w:val="24"/>
        </w:rPr>
        <w:t xml:space="preserve">, o których mowa w ust. 1 </w:t>
      </w:r>
      <w:r w:rsidR="00161399" w:rsidRPr="00BE4E6D">
        <w:rPr>
          <w:rFonts w:ascii="Garamond" w:hAnsi="Garamond" w:cs="Times New Roman"/>
          <w:b w:val="0"/>
          <w:color w:val="auto"/>
          <w:sz w:val="24"/>
          <w:szCs w:val="24"/>
        </w:rPr>
        <w:t xml:space="preserve"> ma prowadzić do osiągnięcia celów głównych określonych w §2 Wieloletniego Programu. </w:t>
      </w:r>
    </w:p>
    <w:p w:rsidR="00BE4E6D" w:rsidRDefault="00BE4E6D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BE4E6D" w:rsidRDefault="00BE4E6D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BE4E6D" w:rsidRDefault="00BE4E6D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lastRenderedPageBreak/>
        <w:t>§4</w:t>
      </w:r>
    </w:p>
    <w:p w:rsidR="00161399" w:rsidRPr="00BE4E6D" w:rsidRDefault="00161399" w:rsidP="00BE4E6D">
      <w:pPr>
        <w:spacing w:after="200"/>
        <w:jc w:val="both"/>
        <w:rPr>
          <w:rFonts w:ascii="Garamond" w:eastAsia="Times New Roman" w:hAnsi="Garamond" w:cs="Times New Roman"/>
          <w:sz w:val="24"/>
          <w:szCs w:val="24"/>
        </w:rPr>
      </w:pPr>
      <w:r w:rsidRPr="00BE4E6D">
        <w:rPr>
          <w:rFonts w:ascii="Garamond" w:eastAsia="Times New Roman" w:hAnsi="Garamond" w:cs="Times New Roman"/>
          <w:sz w:val="24"/>
          <w:szCs w:val="24"/>
        </w:rPr>
        <w:t>Zakres przedmiotowy współpracy:</w:t>
      </w:r>
    </w:p>
    <w:p w:rsidR="00161399" w:rsidRPr="00773A82" w:rsidRDefault="00161399" w:rsidP="00BE4E6D">
      <w:pPr>
        <w:pStyle w:val="Akapitzlist"/>
        <w:numPr>
          <w:ilvl w:val="0"/>
          <w:numId w:val="14"/>
        </w:numPr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podtrzymywanie i upowszechnianie tradycji narodowej, pielęgnowania polskości oraz rozwoju świadomości narodowej, obywatelskiej i kulturowej,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ochrona  i promocja  zdrowia, w tym działalności leczniczej w rozumieniu ustawy z dnia 15 kwietnia 2011 r. o działalności leczniczej (</w:t>
      </w:r>
      <w:proofErr w:type="spellStart"/>
      <w:r w:rsidR="00DC26D4">
        <w:rPr>
          <w:rFonts w:ascii="Garamond" w:eastAsia="Times New Roman" w:hAnsi="Garamond" w:cs="Times New Roman"/>
          <w:szCs w:val="24"/>
        </w:rPr>
        <w:t>t.j</w:t>
      </w:r>
      <w:proofErr w:type="spellEnd"/>
      <w:r w:rsidR="00DC26D4">
        <w:rPr>
          <w:rFonts w:ascii="Garamond" w:eastAsia="Times New Roman" w:hAnsi="Garamond" w:cs="Times New Roman"/>
          <w:szCs w:val="24"/>
        </w:rPr>
        <w:t xml:space="preserve">. </w:t>
      </w:r>
      <w:r w:rsidR="00BE4E6D">
        <w:rPr>
          <w:rFonts w:ascii="Garamond" w:hAnsi="Garamond" w:cs="Times New Roman"/>
          <w:szCs w:val="24"/>
        </w:rPr>
        <w:t xml:space="preserve">Dz. U. z 2021 r., poz. 711 z </w:t>
      </w:r>
      <w:proofErr w:type="spellStart"/>
      <w:r w:rsidR="00BE4E6D">
        <w:rPr>
          <w:rFonts w:ascii="Garamond" w:hAnsi="Garamond" w:cs="Times New Roman"/>
          <w:szCs w:val="24"/>
        </w:rPr>
        <w:t>późn</w:t>
      </w:r>
      <w:proofErr w:type="spellEnd"/>
      <w:r w:rsidR="00BE4E6D">
        <w:rPr>
          <w:rFonts w:ascii="Garamond" w:hAnsi="Garamond" w:cs="Times New Roman"/>
          <w:szCs w:val="24"/>
        </w:rPr>
        <w:t>. zm.</w:t>
      </w:r>
      <w:r w:rsidRPr="00773A82">
        <w:rPr>
          <w:rFonts w:ascii="Garamond" w:hAnsi="Garamond" w:cs="Times New Roman"/>
          <w:szCs w:val="24"/>
        </w:rPr>
        <w:t>)</w:t>
      </w:r>
      <w:r w:rsidR="00BE4E6D">
        <w:rPr>
          <w:rFonts w:ascii="Garamond" w:hAnsi="Garamond" w:cs="Times New Roman"/>
          <w:szCs w:val="24"/>
        </w:rPr>
        <w:t>,</w:t>
      </w:r>
      <w:r w:rsidRPr="00773A82">
        <w:rPr>
          <w:rFonts w:ascii="Garamond" w:hAnsi="Garamond" w:cs="Times New Roman"/>
          <w:szCs w:val="24"/>
        </w:rPr>
        <w:t xml:space="preserve"> 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działalność na rzecz dzieci i młodzieży, w tym wypoczynku dzieci i młodzieży,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kultura, sztuka, ochrona dóbr kultury i dziedzictwa narodowego,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wspieranie i upowszechnianie kultury fizycznej,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ekologia i ochrona zwierząt oraz ochrona dziedzictwa przyrodniczego,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turystyka i krajoznawstwo,</w:t>
      </w:r>
    </w:p>
    <w:p w:rsidR="00161399" w:rsidRPr="00773A82" w:rsidRDefault="00BE4E6D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ratownictwo i ochrona ludności,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pomoc ofiarom katastrof i klęsk żywiołowych,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przeciwdziałanie uzależnieniom i patologiom społecznym,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rewitalizacja,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nauka, edukacja, oświata i wychowanie,</w:t>
      </w:r>
    </w:p>
    <w:p w:rsidR="00161399" w:rsidRPr="00773A82" w:rsidRDefault="00161399" w:rsidP="00773A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edukacyjna opieka wychowawcza.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§5</w:t>
      </w:r>
    </w:p>
    <w:p w:rsidR="00161399" w:rsidRPr="00BE4E6D" w:rsidRDefault="00161399" w:rsidP="00BE4E6D">
      <w:pPr>
        <w:rPr>
          <w:rFonts w:ascii="Garamond" w:eastAsia="Times New Roman" w:hAnsi="Garamond" w:cs="Times New Roman"/>
          <w:sz w:val="24"/>
          <w:szCs w:val="24"/>
        </w:rPr>
      </w:pPr>
      <w:r w:rsidRPr="00BE4E6D">
        <w:rPr>
          <w:rFonts w:ascii="Garamond" w:eastAsia="Times New Roman" w:hAnsi="Garamond" w:cs="Times New Roman"/>
          <w:sz w:val="24"/>
          <w:szCs w:val="24"/>
        </w:rPr>
        <w:t>Formy współpracy:</w:t>
      </w:r>
    </w:p>
    <w:p w:rsidR="00161399" w:rsidRPr="00773A82" w:rsidRDefault="00BE4E6D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zlecenie</w:t>
      </w:r>
      <w:r w:rsidR="00161399" w:rsidRPr="00773A82">
        <w:rPr>
          <w:rFonts w:ascii="Garamond" w:eastAsia="Times New Roman" w:hAnsi="Garamond" w:cs="Times New Roman"/>
          <w:szCs w:val="24"/>
        </w:rPr>
        <w:t xml:space="preserve"> organizacjom realizacji zadań publicznych,</w:t>
      </w:r>
    </w:p>
    <w:p w:rsidR="00161399" w:rsidRPr="00773A82" w:rsidRDefault="00161399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realizacja wspólnych projektów i inicjatyw na rzecz społeczności lokalnej,</w:t>
      </w:r>
    </w:p>
    <w:p w:rsidR="00161399" w:rsidRPr="00773A82" w:rsidRDefault="00BE4E6D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udział</w:t>
      </w:r>
      <w:r w:rsidR="00161399" w:rsidRPr="00773A82">
        <w:rPr>
          <w:rFonts w:ascii="Garamond" w:eastAsia="Times New Roman" w:hAnsi="Garamond" w:cs="Times New Roman"/>
          <w:szCs w:val="24"/>
        </w:rPr>
        <w:t xml:space="preserve"> organizacji w działaniach programowych Miasta oraz w zespołach doradczych </w:t>
      </w:r>
      <w:r w:rsidR="00161399" w:rsidRPr="00773A82">
        <w:rPr>
          <w:rFonts w:ascii="Garamond" w:eastAsia="Times New Roman" w:hAnsi="Garamond" w:cs="Times New Roman"/>
          <w:szCs w:val="24"/>
        </w:rPr>
        <w:br/>
        <w:t xml:space="preserve">i opiniujących, </w:t>
      </w:r>
    </w:p>
    <w:p w:rsidR="00161399" w:rsidRPr="00773A82" w:rsidRDefault="00161399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udostępnianie</w:t>
      </w:r>
      <w:r w:rsidR="00BE4E6D">
        <w:rPr>
          <w:rFonts w:ascii="Garamond" w:eastAsia="Times New Roman" w:hAnsi="Garamond" w:cs="Times New Roman"/>
          <w:szCs w:val="24"/>
        </w:rPr>
        <w:t>,</w:t>
      </w:r>
      <w:r w:rsidRPr="00773A82">
        <w:rPr>
          <w:rFonts w:ascii="Garamond" w:eastAsia="Times New Roman" w:hAnsi="Garamond" w:cs="Times New Roman"/>
          <w:szCs w:val="24"/>
        </w:rPr>
        <w:t xml:space="preserve"> na preferencyjnych zasadach lokali i budynków należących do zasobu Miasta,</w:t>
      </w:r>
    </w:p>
    <w:p w:rsidR="00161399" w:rsidRPr="00773A82" w:rsidRDefault="00161399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konsultowanie z organizacjami projektów aktów prawa lokalnego w dziedzinach dotyczących działalności statutowej organizacji oraz rocznych i wieloletnich Programów współpracy,</w:t>
      </w:r>
    </w:p>
    <w:p w:rsidR="00161399" w:rsidRPr="00773A82" w:rsidRDefault="00161399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popularyzacja działalności organizacji poprzez Kampanię 1 % </w:t>
      </w:r>
      <w:r w:rsidR="00F146F0">
        <w:rPr>
          <w:rFonts w:ascii="Garamond" w:eastAsia="Times New Roman" w:hAnsi="Garamond" w:cs="Times New Roman"/>
          <w:szCs w:val="24"/>
        </w:rPr>
        <w:t xml:space="preserve">podatku </w:t>
      </w:r>
      <w:r w:rsidRPr="00773A82">
        <w:rPr>
          <w:rFonts w:ascii="Garamond" w:eastAsia="Times New Roman" w:hAnsi="Garamond" w:cs="Times New Roman"/>
          <w:szCs w:val="24"/>
        </w:rPr>
        <w:t>w prasie lokalnej i na stronie internetowej,</w:t>
      </w:r>
    </w:p>
    <w:p w:rsidR="00161399" w:rsidRPr="00773A82" w:rsidRDefault="00161399" w:rsidP="00773A82">
      <w:pPr>
        <w:pStyle w:val="Akapitzlist"/>
        <w:numPr>
          <w:ilvl w:val="0"/>
          <w:numId w:val="16"/>
        </w:numPr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wzajemne informowanie się o prowadzonej działalności poprzez organizację spotkań tematycznych i problemowych. </w:t>
      </w:r>
    </w:p>
    <w:p w:rsidR="00161399" w:rsidRPr="00773A82" w:rsidRDefault="00161399" w:rsidP="00773A82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773A82">
      <w:pPr>
        <w:pStyle w:val="Akapitzlist"/>
        <w:widowControl w:val="0"/>
        <w:numPr>
          <w:ilvl w:val="0"/>
          <w:numId w:val="1"/>
        </w:numPr>
        <w:spacing w:after="120"/>
        <w:jc w:val="center"/>
        <w:outlineLvl w:val="0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Priorytetowe zadania publiczne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§6</w:t>
      </w:r>
    </w:p>
    <w:p w:rsidR="00161399" w:rsidRPr="00F146F0" w:rsidRDefault="00161399" w:rsidP="00F146F0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F146F0">
        <w:rPr>
          <w:rFonts w:ascii="Garamond" w:eastAsia="Times New Roman" w:hAnsi="Garamond" w:cs="Times New Roman"/>
          <w:sz w:val="24"/>
          <w:szCs w:val="24"/>
        </w:rPr>
        <w:t xml:space="preserve">W 2022 roku za priorytetowe zadania publiczne uznaje się działania wymienione w </w:t>
      </w:r>
      <w:r w:rsidRPr="00F146F0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F146F0">
        <w:rPr>
          <w:rFonts w:ascii="Garamond" w:eastAsia="Times New Roman" w:hAnsi="Garamond" w:cs="Times New Roman"/>
          <w:sz w:val="24"/>
          <w:szCs w:val="24"/>
        </w:rPr>
        <w:t xml:space="preserve"> 4</w:t>
      </w:r>
      <w:r w:rsidRPr="00F146F0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 w:val="24"/>
          <w:szCs w:val="24"/>
        </w:rPr>
        <w:t>Rocznego programu. Zadania te uznaje się za niezbędne dla osiągnięcia celów głównych, zdefiniowanych w § 2 Wieloletniego Programu.</w:t>
      </w:r>
    </w:p>
    <w:p w:rsidR="00161399" w:rsidRPr="00773A82" w:rsidRDefault="00161399" w:rsidP="00773A82">
      <w:pPr>
        <w:pStyle w:val="Akapitzlist"/>
        <w:jc w:val="both"/>
        <w:rPr>
          <w:rFonts w:ascii="Garamond" w:eastAsia="Times New Roman" w:hAnsi="Garamond" w:cs="Times New Roman"/>
          <w:b/>
          <w:szCs w:val="24"/>
          <w:u w:val="single"/>
        </w:rPr>
      </w:pPr>
    </w:p>
    <w:p w:rsidR="00161399" w:rsidRPr="00773A82" w:rsidRDefault="00161399" w:rsidP="00773A82">
      <w:pPr>
        <w:pStyle w:val="Akapitzlist"/>
        <w:numPr>
          <w:ilvl w:val="0"/>
          <w:numId w:val="1"/>
        </w:numPr>
        <w:jc w:val="center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Sposób realizacji programu</w:t>
      </w:r>
    </w:p>
    <w:p w:rsidR="00161399" w:rsidRPr="00773A82" w:rsidRDefault="00161399" w:rsidP="00773A82">
      <w:pPr>
        <w:pStyle w:val="Akapitzlist"/>
        <w:ind w:left="0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§7</w:t>
      </w:r>
    </w:p>
    <w:p w:rsidR="00161399" w:rsidRPr="00F146F0" w:rsidRDefault="00161399" w:rsidP="00BB6FA8">
      <w:pPr>
        <w:pStyle w:val="Akapitzlist"/>
        <w:numPr>
          <w:ilvl w:val="3"/>
          <w:numId w:val="24"/>
        </w:numPr>
        <w:spacing w:after="200"/>
        <w:ind w:left="426" w:firstLine="0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 zakresie podtrzymywania i upowszechniania tradycji narodowej, pielęgnowania polskości oraz rozwoju świadomości narodowej, obywatelskiej i kulturowej – działania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mające na celu</w:t>
      </w:r>
      <w:r w:rsidRPr="00F146F0">
        <w:rPr>
          <w:rFonts w:ascii="Garamond" w:eastAsia="Times New Roman" w:hAnsi="Garamond" w:cs="Times New Roman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poszerzanie wiedzy i świadomości historycznej oraz propagowanie postaw patriotycznych wśród mieszkańców Otwocka poprzez upamiętnienie najważniejszych wydarzeń i rocznic historycznych przypadających w 2022</w:t>
      </w:r>
      <w:r w:rsidRPr="00F146F0">
        <w:rPr>
          <w:rFonts w:ascii="Garamond" w:eastAsia="Times New Roman" w:hAnsi="Garamond" w:cs="Times New Roman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roku</w:t>
      </w:r>
      <w:r w:rsidRPr="00F146F0">
        <w:rPr>
          <w:rFonts w:ascii="Garamond" w:eastAsia="Times New Roman" w:hAnsi="Garamond" w:cs="Times New Roman"/>
          <w:szCs w:val="24"/>
        </w:rPr>
        <w:t>, w tym:</w:t>
      </w:r>
    </w:p>
    <w:p w:rsidR="00161399" w:rsidRPr="00F146F0" w:rsidRDefault="00161399" w:rsidP="00F146F0">
      <w:pPr>
        <w:pStyle w:val="Akapitzlist"/>
        <w:numPr>
          <w:ilvl w:val="0"/>
          <w:numId w:val="34"/>
        </w:numPr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lastRenderedPageBreak/>
        <w:t>organizacja festiwali, konkursów, wystaw, koncertów, seminariów, itp. o charakterze lokalnym i ponadlokalnym, mające na celu inicjację, kontynuację i podtrzymywanie tradycji historycznych, wartości humanistycznych i religijnych,</w:t>
      </w:r>
    </w:p>
    <w:p w:rsidR="00161399" w:rsidRPr="00F146F0" w:rsidRDefault="00161399" w:rsidP="00F146F0">
      <w:pPr>
        <w:pStyle w:val="Akapitzlist"/>
        <w:numPr>
          <w:ilvl w:val="0"/>
          <w:numId w:val="34"/>
        </w:numPr>
        <w:spacing w:after="200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realizacja innych zadań, wynikającymi m.in. z ofert złożonych przez organizacje </w:t>
      </w:r>
      <w:r w:rsidRPr="00F146F0">
        <w:rPr>
          <w:rFonts w:ascii="Garamond" w:eastAsia="Times New Roman" w:hAnsi="Garamond" w:cs="Times New Roman"/>
          <w:szCs w:val="24"/>
        </w:rPr>
        <w:br/>
        <w:t>w trybie określonym w art. 19a ustawy.</w:t>
      </w:r>
    </w:p>
    <w:p w:rsidR="00F146F0" w:rsidRDefault="00161399" w:rsidP="00F146F0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W zakresie</w:t>
      </w:r>
      <w:r w:rsidRPr="00773A82">
        <w:rPr>
          <w:rFonts w:ascii="Garamond" w:eastAsia="Times New Roman" w:hAnsi="Garamond" w:cs="Times New Roman"/>
          <w:b/>
          <w:szCs w:val="24"/>
        </w:rPr>
        <w:t xml:space="preserve"> ochrony i promocji zdrowia</w:t>
      </w:r>
      <w:r w:rsidRPr="00773A82">
        <w:rPr>
          <w:rFonts w:ascii="Garamond" w:eastAsia="Times New Roman" w:hAnsi="Garamond" w:cs="Times New Roman"/>
          <w:szCs w:val="24"/>
        </w:rPr>
        <w:t>, w tym działalności leczniczej w rozumieniu ustawy z dnia 15 kwietnia 2011 r. o działalności leczniczej (</w:t>
      </w:r>
      <w:proofErr w:type="spellStart"/>
      <w:r w:rsidR="00DC26D4">
        <w:rPr>
          <w:rFonts w:ascii="Garamond" w:eastAsia="Times New Roman" w:hAnsi="Garamond" w:cs="Times New Roman"/>
          <w:szCs w:val="24"/>
        </w:rPr>
        <w:t>t.j</w:t>
      </w:r>
      <w:proofErr w:type="spellEnd"/>
      <w:r w:rsidR="00DC26D4">
        <w:rPr>
          <w:rFonts w:ascii="Garamond" w:eastAsia="Times New Roman" w:hAnsi="Garamond" w:cs="Times New Roman"/>
          <w:szCs w:val="24"/>
        </w:rPr>
        <w:t xml:space="preserve">. </w:t>
      </w:r>
      <w:r w:rsidRPr="00773A82">
        <w:rPr>
          <w:rFonts w:ascii="Garamond" w:eastAsia="Times New Roman" w:hAnsi="Garamond" w:cs="Times New Roman"/>
          <w:szCs w:val="24"/>
        </w:rPr>
        <w:t xml:space="preserve">Dz. U. z 2021 r., poz. </w:t>
      </w:r>
      <w:r w:rsidR="00BB6FA8">
        <w:rPr>
          <w:rFonts w:ascii="Garamond" w:eastAsia="Times New Roman" w:hAnsi="Garamond" w:cs="Times New Roman"/>
          <w:szCs w:val="24"/>
        </w:rPr>
        <w:t xml:space="preserve">711 z </w:t>
      </w:r>
      <w:proofErr w:type="spellStart"/>
      <w:r w:rsidR="00BB6FA8">
        <w:rPr>
          <w:rFonts w:ascii="Garamond" w:eastAsia="Times New Roman" w:hAnsi="Garamond" w:cs="Times New Roman"/>
          <w:szCs w:val="24"/>
        </w:rPr>
        <w:t>późn</w:t>
      </w:r>
      <w:proofErr w:type="spellEnd"/>
      <w:r w:rsidR="00BB6FA8">
        <w:rPr>
          <w:rFonts w:ascii="Garamond" w:eastAsia="Times New Roman" w:hAnsi="Garamond" w:cs="Times New Roman"/>
          <w:szCs w:val="24"/>
        </w:rPr>
        <w:t>. zm.</w:t>
      </w:r>
      <w:r w:rsidRPr="00773A82">
        <w:rPr>
          <w:rFonts w:ascii="Garamond" w:eastAsia="Times New Roman" w:hAnsi="Garamond" w:cs="Times New Roman"/>
          <w:szCs w:val="24"/>
        </w:rPr>
        <w:t>) będą zlecane zadania w zakresie realizacji prog</w:t>
      </w:r>
      <w:r w:rsidR="00BB6FA8">
        <w:rPr>
          <w:rFonts w:ascii="Garamond" w:eastAsia="Times New Roman" w:hAnsi="Garamond" w:cs="Times New Roman"/>
          <w:szCs w:val="24"/>
        </w:rPr>
        <w:t xml:space="preserve">ramów zdrowotnych wynikających </w:t>
      </w:r>
      <w:r w:rsidRPr="00773A82">
        <w:rPr>
          <w:rFonts w:ascii="Garamond" w:eastAsia="Times New Roman" w:hAnsi="Garamond" w:cs="Times New Roman"/>
          <w:szCs w:val="24"/>
        </w:rPr>
        <w:t>z rozpoznanych potrzeb zdrowotnych i stanu zdrowia mieszkańców gminy oraz zadania promujące zdrowie, w tym zadania wynikające z ofert złożonych przez organizacje w trybie określonym w art. 19a ustawy.</w:t>
      </w:r>
    </w:p>
    <w:p w:rsidR="00161399" w:rsidRPr="00F146F0" w:rsidRDefault="00161399" w:rsidP="00F146F0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W zakresie</w:t>
      </w:r>
      <w:r w:rsidRPr="00F146F0">
        <w:rPr>
          <w:rFonts w:ascii="Garamond" w:eastAsia="Times New Roman" w:hAnsi="Garamond" w:cs="Times New Roman"/>
          <w:b/>
          <w:szCs w:val="24"/>
        </w:rPr>
        <w:t xml:space="preserve"> działalności na rzecz dzieci i młodzieży, w tym wypoczynku dzieci </w:t>
      </w:r>
      <w:r w:rsidRPr="00F146F0">
        <w:rPr>
          <w:rFonts w:ascii="Garamond" w:eastAsia="Times New Roman" w:hAnsi="Garamond" w:cs="Times New Roman"/>
          <w:b/>
          <w:szCs w:val="24"/>
        </w:rPr>
        <w:br/>
        <w:t xml:space="preserve">i młodzieży </w:t>
      </w:r>
      <w:r w:rsidRPr="00F146F0">
        <w:rPr>
          <w:rFonts w:ascii="Garamond" w:eastAsia="Times New Roman" w:hAnsi="Garamond" w:cs="Times New Roman"/>
          <w:szCs w:val="24"/>
        </w:rPr>
        <w:t xml:space="preserve">– działania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mające na celu organizację czasu wolnego dzieci i młodzieży, między innymi w formie imprez popularyzujących działania turystyczne i rozrywkowe, przyczyniające się do poznania kultury i tradycji Otwocka, w tym:</w:t>
      </w:r>
    </w:p>
    <w:p w:rsidR="00161399" w:rsidRPr="00F146F0" w:rsidRDefault="00161399" w:rsidP="00F146F0">
      <w:pPr>
        <w:pStyle w:val="Akapitzlist"/>
        <w:numPr>
          <w:ilvl w:val="0"/>
          <w:numId w:val="25"/>
        </w:numPr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organizacja wypoczynku dzieci i młodzieży w miejscu zamieszkania oraz poza nim, </w:t>
      </w:r>
    </w:p>
    <w:p w:rsidR="00F146F0" w:rsidRDefault="00161399" w:rsidP="00F146F0">
      <w:pPr>
        <w:numPr>
          <w:ilvl w:val="0"/>
          <w:numId w:val="25"/>
        </w:num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realizacja innych zadań, wynikających m. in. z ofert złożonych przez organizacje </w:t>
      </w:r>
      <w:r w:rsidRPr="00773A82">
        <w:rPr>
          <w:rFonts w:ascii="Garamond" w:eastAsia="Times New Roman" w:hAnsi="Garamond" w:cs="Times New Roman"/>
          <w:sz w:val="24"/>
          <w:szCs w:val="24"/>
        </w:rPr>
        <w:br/>
        <w:t>w trybie określonym w art. 19a ustawy.</w:t>
      </w:r>
    </w:p>
    <w:p w:rsidR="00161399" w:rsidRPr="00F146F0" w:rsidRDefault="00161399" w:rsidP="00F146F0">
      <w:pPr>
        <w:pStyle w:val="Akapitzlist"/>
        <w:numPr>
          <w:ilvl w:val="3"/>
          <w:numId w:val="24"/>
        </w:numPr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 zakresie </w:t>
      </w:r>
      <w:r w:rsidRPr="00F146F0">
        <w:rPr>
          <w:rFonts w:ascii="Garamond" w:eastAsia="Times New Roman" w:hAnsi="Garamond" w:cs="Times New Roman"/>
          <w:b/>
          <w:szCs w:val="24"/>
        </w:rPr>
        <w:t xml:space="preserve">kultury, sztuki, ochrony dóbr kultury i dziedzictwa narodowego </w:t>
      </w:r>
      <w:r w:rsidRPr="00F146F0">
        <w:rPr>
          <w:rFonts w:ascii="Garamond" w:eastAsia="Times New Roman" w:hAnsi="Garamond" w:cs="Times New Roman"/>
          <w:szCs w:val="24"/>
        </w:rPr>
        <w:t xml:space="preserve">- działania mające na celu zachowanie dziedzictwa narodowego, popularyzację edukacji obywatelskiej </w:t>
      </w:r>
      <w:r w:rsidRPr="00F146F0">
        <w:rPr>
          <w:rFonts w:ascii="Garamond" w:eastAsia="Times New Roman" w:hAnsi="Garamond" w:cs="Times New Roman"/>
          <w:szCs w:val="24"/>
        </w:rPr>
        <w:br/>
        <w:t xml:space="preserve">i patriotycznej, w tym: </w:t>
      </w:r>
    </w:p>
    <w:p w:rsidR="00161399" w:rsidRPr="00F146F0" w:rsidRDefault="00161399" w:rsidP="00F146F0">
      <w:pPr>
        <w:pStyle w:val="Akapitzlist"/>
        <w:numPr>
          <w:ilvl w:val="0"/>
          <w:numId w:val="26"/>
        </w:numPr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wspieranie i organizowanie imprez artystyczno-kulturalnych o charakterze lokalnym </w:t>
      </w:r>
      <w:r w:rsidRPr="00F146F0">
        <w:rPr>
          <w:rFonts w:ascii="Garamond" w:eastAsia="Times New Roman" w:hAnsi="Garamond" w:cs="Times New Roman"/>
          <w:szCs w:val="24"/>
        </w:rPr>
        <w:br/>
        <w:t>i ponadlokalnym, w tym koncertów,</w:t>
      </w:r>
    </w:p>
    <w:p w:rsidR="00161399" w:rsidRPr="00773A82" w:rsidRDefault="00161399" w:rsidP="00F146F0">
      <w:pPr>
        <w:pStyle w:val="Akapitzlist"/>
        <w:numPr>
          <w:ilvl w:val="0"/>
          <w:numId w:val="2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prowadzenie świetlic opiekuńczo – wychowawczych dla dzieci i młodzieży,</w:t>
      </w:r>
    </w:p>
    <w:p w:rsidR="00161399" w:rsidRPr="00773A82" w:rsidRDefault="00161399" w:rsidP="00F146F0">
      <w:pPr>
        <w:pStyle w:val="Akapitzlist"/>
        <w:numPr>
          <w:ilvl w:val="0"/>
          <w:numId w:val="2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publikacja wydawnictw,</w:t>
      </w:r>
    </w:p>
    <w:p w:rsidR="00F146F0" w:rsidRDefault="00161399" w:rsidP="00F146F0">
      <w:pPr>
        <w:pStyle w:val="Akapitzlist"/>
        <w:numPr>
          <w:ilvl w:val="0"/>
          <w:numId w:val="2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realizacja innych zadań, wynikającymi m.in. z ofert złożonych przez organizacje </w:t>
      </w:r>
      <w:r w:rsidRPr="00773A82">
        <w:rPr>
          <w:rFonts w:ascii="Garamond" w:eastAsia="Times New Roman" w:hAnsi="Garamond" w:cs="Times New Roman"/>
          <w:szCs w:val="24"/>
        </w:rPr>
        <w:br/>
        <w:t xml:space="preserve">w trybie określonym w art. 19a ustawy. </w:t>
      </w:r>
    </w:p>
    <w:p w:rsidR="00F146F0" w:rsidRDefault="00161399" w:rsidP="00F146F0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 zakresie </w:t>
      </w:r>
      <w:r w:rsidRPr="00F146F0">
        <w:rPr>
          <w:rFonts w:ascii="Garamond" w:eastAsia="Times New Roman" w:hAnsi="Garamond" w:cs="Times New Roman"/>
          <w:b/>
          <w:szCs w:val="24"/>
        </w:rPr>
        <w:t>wspierania i upowszechniania kultury fizycznej</w:t>
      </w:r>
      <w:r w:rsidRPr="00F146F0">
        <w:rPr>
          <w:rFonts w:ascii="Garamond" w:eastAsia="Times New Roman" w:hAnsi="Garamond" w:cs="Times New Roman"/>
          <w:szCs w:val="24"/>
        </w:rPr>
        <w:t xml:space="preserve"> – działania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mające na celu rozwijanie sprawności fizycznej, promocję aktywności sportowej wśród mieszkańców Otwocka</w:t>
      </w:r>
      <w:r w:rsidRPr="00F146F0">
        <w:rPr>
          <w:rFonts w:ascii="Garamond" w:eastAsia="Times New Roman" w:hAnsi="Garamond" w:cs="Times New Roman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oraz wspieranie i upowszechnianie działań z zakresu kultury fizycznej i sportu, w tym: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upowszechnianie sportu i rekreacji poprzez organizowanie zajęć sportowych </w:t>
      </w:r>
      <w:r w:rsidRPr="00F146F0">
        <w:rPr>
          <w:rFonts w:ascii="Garamond" w:eastAsia="Times New Roman" w:hAnsi="Garamond" w:cs="Times New Roman"/>
          <w:szCs w:val="24"/>
        </w:rPr>
        <w:br/>
        <w:t>i rekreacyjnych dla mieszkańców Otwocka w dni wolne od pracy i nauki,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organizacja i animacja zajęć sportowych na przyszkolnych oraz miejskich obiektach </w:t>
      </w:r>
      <w:r w:rsidRPr="00F146F0">
        <w:rPr>
          <w:rFonts w:ascii="Garamond" w:eastAsia="Times New Roman" w:hAnsi="Garamond" w:cs="Times New Roman"/>
          <w:szCs w:val="24"/>
        </w:rPr>
        <w:br/>
        <w:t>i urządzeniach sportowych,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wspieranie i organizacja imprez, zawodów i rozgrywek sportowych, w tym biegów ulicznych, turniejów, maratonów </w:t>
      </w:r>
      <w:proofErr w:type="spellStart"/>
      <w:r w:rsidRPr="00F146F0">
        <w:rPr>
          <w:rFonts w:ascii="Garamond" w:eastAsia="Times New Roman" w:hAnsi="Garamond" w:cs="Times New Roman"/>
          <w:szCs w:val="24"/>
        </w:rPr>
        <w:t>itd</w:t>
      </w:r>
      <w:proofErr w:type="spellEnd"/>
      <w:r w:rsidRPr="00F146F0">
        <w:rPr>
          <w:rFonts w:ascii="Garamond" w:eastAsia="Times New Roman" w:hAnsi="Garamond" w:cs="Times New Roman"/>
          <w:szCs w:val="24"/>
        </w:rPr>
        <w:t>,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wspieranie działań służących modernizacji i rozwojowi bazy sportowej,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prowadzenie zajęć w sekcjach sportowych dla dzieci i młodzieży z wykorzystaniem terenów, obiektów i urządzeń sportowo-rekreacyjny</w:t>
      </w:r>
      <w:r w:rsidR="003F766A">
        <w:rPr>
          <w:rFonts w:ascii="Garamond" w:eastAsia="Times New Roman" w:hAnsi="Garamond" w:cs="Times New Roman"/>
          <w:szCs w:val="24"/>
        </w:rPr>
        <w:t xml:space="preserve">ch Miasta oraz kadry, obiektów </w:t>
      </w:r>
      <w:r w:rsidRPr="00F146F0">
        <w:rPr>
          <w:rFonts w:ascii="Garamond" w:eastAsia="Times New Roman" w:hAnsi="Garamond" w:cs="Times New Roman"/>
          <w:szCs w:val="24"/>
        </w:rPr>
        <w:t>i urządzeń sportowo-rekreacyjnych</w:t>
      </w:r>
      <w:r w:rsidRPr="00F146F0">
        <w:rPr>
          <w:rFonts w:ascii="Garamond" w:eastAsia="Times New Roman" w:hAnsi="Garamond" w:cs="Times New Roman"/>
          <w:b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</w:rPr>
        <w:t>realizatorów zadania,</w:t>
      </w:r>
    </w:p>
    <w:p w:rsidR="00F146F0" w:rsidRDefault="00161399" w:rsidP="00BB6FA8">
      <w:pPr>
        <w:pStyle w:val="Akapitzlist"/>
        <w:numPr>
          <w:ilvl w:val="0"/>
          <w:numId w:val="35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realizacja innych zadań, wynikającymi m.in. z ofert złożonych przez organizacje </w:t>
      </w:r>
      <w:r w:rsidRPr="00F146F0">
        <w:rPr>
          <w:rFonts w:ascii="Garamond" w:eastAsia="Times New Roman" w:hAnsi="Garamond" w:cs="Times New Roman"/>
          <w:szCs w:val="24"/>
        </w:rPr>
        <w:br/>
        <w:t xml:space="preserve">w trybie określonym w art. 19a ustawy. </w:t>
      </w:r>
    </w:p>
    <w:p w:rsidR="00F146F0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W zakresie </w:t>
      </w:r>
      <w:r w:rsidRPr="00F146F0">
        <w:rPr>
          <w:rFonts w:ascii="Garamond" w:eastAsia="Times New Roman" w:hAnsi="Garamond" w:cs="Times New Roman"/>
          <w:b/>
          <w:szCs w:val="24"/>
        </w:rPr>
        <w:t xml:space="preserve">ekologii i ochrony zwierząt oraz ochrony dziedzictwa przyrodniczego </w:t>
      </w:r>
      <w:r w:rsidRPr="00F146F0">
        <w:rPr>
          <w:rFonts w:ascii="Garamond" w:eastAsia="Times New Roman" w:hAnsi="Garamond" w:cs="Times New Roman"/>
          <w:szCs w:val="24"/>
        </w:rPr>
        <w:t xml:space="preserve">– działania mające na celu podniesienie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 xml:space="preserve">świadomości wpływu własnego działania na środowisko naturalne, </w:t>
      </w:r>
      <w:r w:rsidRPr="00F146F0">
        <w:rPr>
          <w:rFonts w:ascii="Garamond" w:eastAsia="Times New Roman" w:hAnsi="Garamond" w:cs="Times New Roman"/>
          <w:szCs w:val="24"/>
        </w:rPr>
        <w:t xml:space="preserve">humanitarne traktowanie </w:t>
      </w:r>
      <w:r w:rsidRPr="00F146F0">
        <w:rPr>
          <w:rFonts w:ascii="Garamond" w:eastAsia="Times New Roman" w:hAnsi="Garamond" w:cs="Times New Roman"/>
          <w:iCs/>
          <w:szCs w:val="24"/>
        </w:rPr>
        <w:t>zwierząt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 xml:space="preserve"> i kształtowanie postaw człowieka odpowiedzialnego za środowisko</w:t>
      </w:r>
      <w:r w:rsidRPr="00F146F0">
        <w:rPr>
          <w:rFonts w:ascii="Garamond" w:eastAsia="Times New Roman" w:hAnsi="Garamond" w:cs="Times New Roman"/>
          <w:szCs w:val="24"/>
        </w:rPr>
        <w:t>, w tym:</w:t>
      </w:r>
    </w:p>
    <w:p w:rsidR="00F146F0" w:rsidRDefault="00161399" w:rsidP="00BB6FA8">
      <w:pPr>
        <w:pStyle w:val="Akapitzlist"/>
        <w:numPr>
          <w:ilvl w:val="0"/>
          <w:numId w:val="3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realizacja edukacyjnych działań z zakresu ekologii i ochrony środowiska,</w:t>
      </w:r>
    </w:p>
    <w:p w:rsidR="00F146F0" w:rsidRDefault="00161399" w:rsidP="00BB6FA8">
      <w:pPr>
        <w:pStyle w:val="Akapitzlist"/>
        <w:numPr>
          <w:ilvl w:val="0"/>
          <w:numId w:val="3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sterylizacja i kastracja bezdomnych i przygarniętych zwierząt z terenu Otwocka,</w:t>
      </w:r>
    </w:p>
    <w:p w:rsidR="00F146F0" w:rsidRDefault="00161399" w:rsidP="00BB6FA8">
      <w:pPr>
        <w:pStyle w:val="Akapitzlist"/>
        <w:numPr>
          <w:ilvl w:val="0"/>
          <w:numId w:val="3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poszukiwanie nowych właścicieli dla bezdomnych zwierząt i opieka nad wolno żyjącymi kotami,</w:t>
      </w:r>
    </w:p>
    <w:p w:rsidR="00F146F0" w:rsidRDefault="00161399" w:rsidP="00BB6FA8">
      <w:pPr>
        <w:pStyle w:val="Akapitzlist"/>
        <w:numPr>
          <w:ilvl w:val="0"/>
          <w:numId w:val="3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opieka nad bezdomnymi zwierzętami, ograniczanie zjawiska bezdomności zwierząt, zapewnienie bezdomnym zwierzętom miejsca w schronisku, opieka nad wolno żyjącymi kotami, odławianie bezdomnych zwierząt, zap</w:t>
      </w:r>
      <w:r w:rsidR="003F766A">
        <w:rPr>
          <w:rFonts w:ascii="Garamond" w:eastAsia="Times New Roman" w:hAnsi="Garamond" w:cs="Times New Roman"/>
          <w:szCs w:val="24"/>
        </w:rPr>
        <w:t xml:space="preserve">ewnienie opieki weterynaryjnej </w:t>
      </w:r>
      <w:r w:rsidRPr="00F146F0">
        <w:rPr>
          <w:rFonts w:ascii="Garamond" w:eastAsia="Times New Roman" w:hAnsi="Garamond" w:cs="Times New Roman"/>
          <w:szCs w:val="24"/>
        </w:rPr>
        <w:t>w przypadkach zdarzeń drogowych z udziałem zwierząt oraz poszukiwanie nowych właścicieli dla bezdomnych zwierząt,</w:t>
      </w:r>
    </w:p>
    <w:p w:rsidR="00F146F0" w:rsidRDefault="00161399" w:rsidP="00BB6FA8">
      <w:pPr>
        <w:pStyle w:val="Akapitzlist"/>
        <w:numPr>
          <w:ilvl w:val="0"/>
          <w:numId w:val="36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lastRenderedPageBreak/>
        <w:t>realizacja innych zadań wynikającymi m. in. z ofe</w:t>
      </w:r>
      <w:r w:rsidR="003F766A">
        <w:rPr>
          <w:rFonts w:ascii="Garamond" w:eastAsia="Times New Roman" w:hAnsi="Garamond" w:cs="Times New Roman"/>
          <w:szCs w:val="24"/>
        </w:rPr>
        <w:t xml:space="preserve">rt złożonych przez organizacje </w:t>
      </w:r>
      <w:r w:rsidRPr="00F146F0">
        <w:rPr>
          <w:rFonts w:ascii="Garamond" w:eastAsia="Times New Roman" w:hAnsi="Garamond" w:cs="Times New Roman"/>
          <w:szCs w:val="24"/>
        </w:rPr>
        <w:t>w trybie określonym w art. 19a ustawy.</w:t>
      </w:r>
    </w:p>
    <w:p w:rsidR="00F146F0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W zakresie</w:t>
      </w:r>
      <w:r w:rsidRPr="00F146F0">
        <w:rPr>
          <w:rFonts w:ascii="Garamond" w:eastAsia="Times New Roman" w:hAnsi="Garamond" w:cs="Times New Roman"/>
          <w:b/>
          <w:szCs w:val="24"/>
        </w:rPr>
        <w:t xml:space="preserve"> turystyki i krajoznawstwa</w:t>
      </w:r>
      <w:r w:rsidRPr="00F146F0">
        <w:rPr>
          <w:rFonts w:ascii="Garamond" w:eastAsia="Times New Roman" w:hAnsi="Garamond" w:cs="Times New Roman"/>
          <w:szCs w:val="24"/>
        </w:rPr>
        <w:t xml:space="preserve"> – działania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mające na celu zapewnienie</w:t>
      </w:r>
      <w:r w:rsidRPr="00F146F0">
        <w:rPr>
          <w:rFonts w:ascii="Garamond" w:eastAsia="Times New Roman" w:hAnsi="Garamond" w:cs="Times New Roman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mieszkańcom Miasta i okolic ciekawego sposobu spędzania czasu wolnego, wykorzystując walory przyrodnicze i kulturowe</w:t>
      </w:r>
      <w:r w:rsidRPr="00F146F0">
        <w:rPr>
          <w:rFonts w:ascii="Garamond" w:eastAsia="Times New Roman" w:hAnsi="Garamond" w:cs="Times New Roman"/>
          <w:szCs w:val="24"/>
        </w:rPr>
        <w:t xml:space="preserve"> </w:t>
      </w:r>
      <w:r w:rsidRPr="00F146F0">
        <w:rPr>
          <w:rFonts w:ascii="Garamond" w:eastAsia="Times New Roman" w:hAnsi="Garamond" w:cs="Times New Roman"/>
          <w:szCs w:val="24"/>
          <w:lang w:eastAsia="pl-PL"/>
        </w:rPr>
        <w:t>oraz promocję Otwocka, w tym:</w:t>
      </w:r>
    </w:p>
    <w:p w:rsidR="00F146F0" w:rsidRDefault="00161399" w:rsidP="00BB6FA8">
      <w:pPr>
        <w:pStyle w:val="Akapitzlist"/>
        <w:numPr>
          <w:ilvl w:val="0"/>
          <w:numId w:val="37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wspieranie inicjatyw z zakresu popularyzowania walorów turystycznyc</w:t>
      </w:r>
      <w:r w:rsidR="003F766A">
        <w:rPr>
          <w:rFonts w:ascii="Garamond" w:eastAsia="Times New Roman" w:hAnsi="Garamond" w:cs="Times New Roman"/>
          <w:szCs w:val="24"/>
        </w:rPr>
        <w:t xml:space="preserve">h Miasta </w:t>
      </w:r>
      <w:r w:rsidRPr="00F146F0">
        <w:rPr>
          <w:rFonts w:ascii="Garamond" w:eastAsia="Times New Roman" w:hAnsi="Garamond" w:cs="Times New Roman"/>
          <w:szCs w:val="24"/>
        </w:rPr>
        <w:t>i okolic, w szczególności poprzez wspomaganie organizowanych rajdów, zlotów oraz innych form z zakresu turystyki i krajoznawstwa,</w:t>
      </w:r>
    </w:p>
    <w:p w:rsidR="00F146F0" w:rsidRDefault="00161399" w:rsidP="00BB6FA8">
      <w:pPr>
        <w:pStyle w:val="Akapitzlist"/>
        <w:numPr>
          <w:ilvl w:val="0"/>
          <w:numId w:val="37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 xml:space="preserve">przedsięwzięcia służące zagospodarowaniu terenów do uprawiania turystyki (trasy </w:t>
      </w:r>
      <w:r w:rsidRPr="00F146F0">
        <w:rPr>
          <w:rFonts w:ascii="Garamond" w:eastAsia="Times New Roman" w:hAnsi="Garamond" w:cs="Times New Roman"/>
          <w:szCs w:val="24"/>
        </w:rPr>
        <w:br/>
        <w:t>i ścieżki rowerowe, szlaki turystyczne i spacerowe) oraz wydawanie publikacji promujących walory turystyczne Miasta,</w:t>
      </w:r>
    </w:p>
    <w:p w:rsidR="00F146F0" w:rsidRDefault="00161399" w:rsidP="00BB6FA8">
      <w:pPr>
        <w:pStyle w:val="Akapitzlist"/>
        <w:numPr>
          <w:ilvl w:val="0"/>
          <w:numId w:val="37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realizacja działań związanych z propagowaniem aktywnego wypoczynku, w tym przygotowanie miejsca do plażowania i spędzania aktywnego wypoczynku nad rzeką Świder,</w:t>
      </w:r>
    </w:p>
    <w:p w:rsidR="00161399" w:rsidRPr="00F146F0" w:rsidRDefault="00161399" w:rsidP="00BB6FA8">
      <w:pPr>
        <w:pStyle w:val="Akapitzlist"/>
        <w:numPr>
          <w:ilvl w:val="0"/>
          <w:numId w:val="37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F146F0">
        <w:rPr>
          <w:rFonts w:ascii="Garamond" w:eastAsia="Times New Roman" w:hAnsi="Garamond" w:cs="Times New Roman"/>
          <w:szCs w:val="24"/>
        </w:rPr>
        <w:t>realizacja innych zadań, wynikającymi m.in. z ofe</w:t>
      </w:r>
      <w:r w:rsidR="00F146F0">
        <w:rPr>
          <w:rFonts w:ascii="Garamond" w:eastAsia="Times New Roman" w:hAnsi="Garamond" w:cs="Times New Roman"/>
          <w:szCs w:val="24"/>
        </w:rPr>
        <w:t xml:space="preserve">rt złożonych przez organizacje </w:t>
      </w:r>
      <w:r w:rsidRPr="00F146F0">
        <w:rPr>
          <w:rFonts w:ascii="Garamond" w:eastAsia="Times New Roman" w:hAnsi="Garamond" w:cs="Times New Roman"/>
          <w:szCs w:val="24"/>
        </w:rPr>
        <w:t>w trybie określonym w art. 19a ustawy.</w:t>
      </w:r>
    </w:p>
    <w:p w:rsidR="00BB6FA8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W zakresie </w:t>
      </w:r>
      <w:r w:rsidRPr="00773A82">
        <w:rPr>
          <w:rFonts w:ascii="Garamond" w:eastAsia="Times New Roman" w:hAnsi="Garamond" w:cs="Times New Roman"/>
          <w:b/>
          <w:szCs w:val="24"/>
        </w:rPr>
        <w:t>ratownictwa i ochrony ludności</w:t>
      </w:r>
      <w:r w:rsidRPr="00773A82">
        <w:rPr>
          <w:rFonts w:ascii="Garamond" w:eastAsia="Times New Roman" w:hAnsi="Garamond" w:cs="Times New Roman"/>
          <w:szCs w:val="24"/>
        </w:rPr>
        <w:t xml:space="preserve"> – działania mające na celu zapewnienie bezpieczeństwa życia i zdrowia mieszkańcom Otwocka oraz ich przygotowania edukacyjnego i sprawnościowego do radzenia sobie w czasie katastrof, klęsk żywiołowych i konfliktów zbrojnych oraz bezpośrednio po nich, a także pomoc doraźną, udzielaną w celu ratowania życia i zdrowia ludzkiego w razie nagłych wypadków i </w:t>
      </w:r>
      <w:proofErr w:type="spellStart"/>
      <w:r w:rsidRPr="00773A82">
        <w:rPr>
          <w:rFonts w:ascii="Garamond" w:eastAsia="Times New Roman" w:hAnsi="Garamond" w:cs="Times New Roman"/>
          <w:szCs w:val="24"/>
        </w:rPr>
        <w:t>zachorowań</w:t>
      </w:r>
      <w:proofErr w:type="spellEnd"/>
      <w:r w:rsidRPr="00773A82">
        <w:rPr>
          <w:rFonts w:ascii="Garamond" w:eastAsia="Times New Roman" w:hAnsi="Garamond" w:cs="Times New Roman"/>
          <w:szCs w:val="24"/>
        </w:rPr>
        <w:t>, w tym:</w:t>
      </w:r>
    </w:p>
    <w:p w:rsidR="00BB6FA8" w:rsidRDefault="00161399" w:rsidP="00BB6FA8">
      <w:pPr>
        <w:pStyle w:val="Akapitzlist"/>
        <w:numPr>
          <w:ilvl w:val="0"/>
          <w:numId w:val="38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>szkolenie dzieci i młodzieży w zakresie ratownictwa wodnego,</w:t>
      </w:r>
    </w:p>
    <w:p w:rsidR="00BB6FA8" w:rsidRDefault="00161399" w:rsidP="00BB6FA8">
      <w:pPr>
        <w:pStyle w:val="Akapitzlist"/>
        <w:numPr>
          <w:ilvl w:val="0"/>
          <w:numId w:val="38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>szkolenie dzieci i młodzieży w zakresie ratownictwa medycznego,</w:t>
      </w:r>
    </w:p>
    <w:p w:rsidR="00BB6FA8" w:rsidRDefault="00161399" w:rsidP="00BB6FA8">
      <w:pPr>
        <w:pStyle w:val="Akapitzlist"/>
        <w:numPr>
          <w:ilvl w:val="0"/>
          <w:numId w:val="38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>realizacja innych zadań wynikających m.in. z ofe</w:t>
      </w:r>
      <w:r w:rsidR="00BB6FA8">
        <w:rPr>
          <w:rFonts w:ascii="Garamond" w:eastAsia="Times New Roman" w:hAnsi="Garamond" w:cs="Times New Roman"/>
          <w:szCs w:val="24"/>
        </w:rPr>
        <w:t xml:space="preserve">rt złożonych przez organizacje </w:t>
      </w:r>
      <w:r w:rsidRPr="00BB6FA8">
        <w:rPr>
          <w:rFonts w:ascii="Garamond" w:eastAsia="Times New Roman" w:hAnsi="Garamond" w:cs="Times New Roman"/>
          <w:szCs w:val="24"/>
        </w:rPr>
        <w:t>w trybie określonym w art. 19a ustawy.</w:t>
      </w:r>
    </w:p>
    <w:p w:rsidR="00BB6FA8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 xml:space="preserve">W zakresie </w:t>
      </w:r>
      <w:r w:rsidRPr="00BB6FA8">
        <w:rPr>
          <w:rFonts w:ascii="Garamond" w:eastAsia="Times New Roman" w:hAnsi="Garamond" w:cs="Times New Roman"/>
          <w:b/>
          <w:szCs w:val="24"/>
        </w:rPr>
        <w:t>pomocy ofiarom katastrof, klęsk żywiołowych</w:t>
      </w:r>
      <w:r w:rsidRPr="00BB6FA8">
        <w:rPr>
          <w:rFonts w:ascii="Garamond" w:eastAsia="Times New Roman" w:hAnsi="Garamond" w:cs="Times New Roman"/>
          <w:szCs w:val="24"/>
        </w:rPr>
        <w:t xml:space="preserve"> – działania, wynikające </w:t>
      </w:r>
      <w:r w:rsidRPr="00BB6FA8">
        <w:rPr>
          <w:rFonts w:ascii="Garamond" w:eastAsia="Times New Roman" w:hAnsi="Garamond" w:cs="Times New Roman"/>
          <w:szCs w:val="24"/>
        </w:rPr>
        <w:br/>
        <w:t xml:space="preserve">z art. 11a ustawy, mające na celu m. in. pomoc osobom z terenu Otwocka, które </w:t>
      </w:r>
      <w:r w:rsidRPr="00BB6FA8">
        <w:rPr>
          <w:rFonts w:ascii="Garamond" w:eastAsia="Times New Roman" w:hAnsi="Garamond" w:cs="Times New Roman"/>
          <w:szCs w:val="24"/>
        </w:rPr>
        <w:br/>
        <w:t>w wyniku pożarów straciły cały swój dobytek.</w:t>
      </w:r>
    </w:p>
    <w:p w:rsidR="00BB6FA8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>W zakresie</w:t>
      </w:r>
      <w:r w:rsidRPr="00BB6FA8">
        <w:rPr>
          <w:rFonts w:ascii="Garamond" w:eastAsia="Times New Roman" w:hAnsi="Garamond" w:cs="Times New Roman"/>
          <w:b/>
          <w:szCs w:val="24"/>
        </w:rPr>
        <w:t xml:space="preserve"> przeciwdziałania uzależnieniom i patologiom społecznym </w:t>
      </w:r>
      <w:r w:rsidRPr="00BB6FA8">
        <w:rPr>
          <w:rFonts w:ascii="Garamond" w:eastAsia="Times New Roman" w:hAnsi="Garamond" w:cs="Times New Roman"/>
          <w:szCs w:val="24"/>
        </w:rPr>
        <w:t xml:space="preserve">– działania mające na celu promocję zdrowia oraz kształtowanie właściwych, prozdrowotnych postaw </w:t>
      </w:r>
      <w:r w:rsidRPr="00BB6FA8">
        <w:rPr>
          <w:rFonts w:ascii="Garamond" w:eastAsia="Times New Roman" w:hAnsi="Garamond" w:cs="Times New Roman"/>
          <w:szCs w:val="24"/>
        </w:rPr>
        <w:br/>
        <w:t>i systemów wartości, a także kształtowanie umiejętności ułatwiających dbałość o zdrowie wśród mieszkańców Otwocka, w tym:</w:t>
      </w:r>
    </w:p>
    <w:p w:rsidR="00BB6FA8" w:rsidRP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>prowadzenie placówki realizującej działania profilaktyczne i prozdrowotne dla mieszkańców Otwocka,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>realizacja programów profilaktycznych dla osób wychodzących z uzależnienia</w:t>
      </w:r>
      <w:r w:rsidRPr="00BB6FA8">
        <w:rPr>
          <w:rFonts w:ascii="Garamond" w:eastAsia="Times New Roman" w:hAnsi="Garamond" w:cs="Times New Roman"/>
          <w:szCs w:val="24"/>
        </w:rPr>
        <w:t>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>realizacja programów profilaktycznych dla dzieci z terenu Otwocka</w:t>
      </w:r>
      <w:r w:rsidRPr="00BB6FA8">
        <w:rPr>
          <w:rFonts w:ascii="Garamond" w:eastAsia="Times New Roman" w:hAnsi="Garamond" w:cs="Times New Roman"/>
          <w:szCs w:val="24"/>
        </w:rPr>
        <w:t>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 xml:space="preserve">prowadzenie zajęć opiekuńczo – wychowawczych i socjoterapeutycznych dla dzieci </w:t>
      </w: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br/>
        <w:t>i młodzieży z terenu Świdra</w:t>
      </w:r>
      <w:r w:rsidRPr="00BB6FA8">
        <w:rPr>
          <w:rFonts w:ascii="Garamond" w:eastAsia="Times New Roman" w:hAnsi="Garamond" w:cs="Times New Roman"/>
          <w:szCs w:val="24"/>
        </w:rPr>
        <w:t>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>zorganizowanie i przeprowadzenie programu profilaktycznego podczas spływu kajakowego</w:t>
      </w:r>
      <w:r w:rsidRPr="00BB6FA8">
        <w:rPr>
          <w:rFonts w:ascii="Garamond" w:eastAsia="Times New Roman" w:hAnsi="Garamond" w:cs="Times New Roman"/>
          <w:szCs w:val="24"/>
        </w:rPr>
        <w:t>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 xml:space="preserve">wspieranie i realizacja programu profilaktyczno- terapeutycznego dla dzieci </w:t>
      </w: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br/>
        <w:t>i młodzieży z rodzin niewydolnych wychowawczo, dotkniętych skutkami alkoholizmu</w:t>
      </w:r>
      <w:r w:rsidRPr="00BB6FA8">
        <w:rPr>
          <w:rFonts w:ascii="Garamond" w:eastAsia="Times New Roman" w:hAnsi="Garamond" w:cs="Times New Roman"/>
          <w:szCs w:val="24"/>
        </w:rPr>
        <w:t>;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iCs/>
          <w:szCs w:val="24"/>
          <w:lang w:eastAsia="pl-PL"/>
        </w:rPr>
        <w:t>realizacja działań profilaktycznych dla dzieci z otwockich szkół podstawowych</w:t>
      </w:r>
      <w:r w:rsidRPr="00BB6FA8">
        <w:rPr>
          <w:rFonts w:ascii="Garamond" w:eastAsia="Times New Roman" w:hAnsi="Garamond" w:cs="Times New Roman"/>
          <w:szCs w:val="24"/>
        </w:rPr>
        <w:t>,</w:t>
      </w:r>
    </w:p>
    <w:p w:rsidR="00BB6FA8" w:rsidRDefault="00161399" w:rsidP="00BB6FA8">
      <w:pPr>
        <w:pStyle w:val="Akapitzlist"/>
        <w:numPr>
          <w:ilvl w:val="0"/>
          <w:numId w:val="39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 xml:space="preserve">realizacja innych zadań wynikających m. in. z ofert złożonych przez organizacje </w:t>
      </w:r>
      <w:r w:rsidRPr="00BB6FA8">
        <w:rPr>
          <w:rFonts w:ascii="Garamond" w:eastAsia="Times New Roman" w:hAnsi="Garamond" w:cs="Times New Roman"/>
          <w:szCs w:val="24"/>
        </w:rPr>
        <w:br/>
        <w:t>w trybie określonym w art. 19a ustawy.</w:t>
      </w:r>
    </w:p>
    <w:p w:rsidR="00BB6FA8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 xml:space="preserve">W zakresie </w:t>
      </w:r>
      <w:r w:rsidRPr="00BB6FA8">
        <w:rPr>
          <w:rFonts w:ascii="Garamond" w:eastAsia="Times New Roman" w:hAnsi="Garamond" w:cs="Times New Roman"/>
          <w:b/>
          <w:szCs w:val="24"/>
        </w:rPr>
        <w:t xml:space="preserve">rewitalizacji </w:t>
      </w:r>
      <w:r w:rsidRPr="00BB6FA8">
        <w:rPr>
          <w:rFonts w:ascii="Garamond" w:eastAsia="Times New Roman" w:hAnsi="Garamond" w:cs="Times New Roman"/>
          <w:szCs w:val="24"/>
        </w:rPr>
        <w:t>- działania mające na celu wyprowadzanie ze stanu kryzysowego obszarów zdegradowanych, wynikające z Lokalnego Programu Rewitalizacji Miasta Otwocka, w tym zadania wynikające m. in. z ofert złożonych przez organizacje w trybie określonym w art. 19a ustawy.</w:t>
      </w:r>
    </w:p>
    <w:p w:rsidR="00BB6FA8" w:rsidRDefault="00161399" w:rsidP="00BB6FA8">
      <w:pPr>
        <w:pStyle w:val="Akapitzlist"/>
        <w:numPr>
          <w:ilvl w:val="3"/>
          <w:numId w:val="24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 xml:space="preserve">W zakresie </w:t>
      </w:r>
      <w:r w:rsidRPr="00BB6FA8">
        <w:rPr>
          <w:rFonts w:ascii="Garamond" w:eastAsia="Times New Roman" w:hAnsi="Garamond" w:cs="Times New Roman"/>
          <w:b/>
          <w:szCs w:val="24"/>
        </w:rPr>
        <w:t xml:space="preserve">nauki, edukacji, oświaty i wychowania </w:t>
      </w:r>
      <w:r w:rsidRPr="00BB6FA8">
        <w:rPr>
          <w:rFonts w:ascii="Garamond" w:eastAsia="Times New Roman" w:hAnsi="Garamond" w:cs="Times New Roman"/>
          <w:szCs w:val="24"/>
        </w:rPr>
        <w:t xml:space="preserve">– działania mające na celu wychowanie </w:t>
      </w:r>
      <w:r w:rsidRPr="00BB6FA8">
        <w:rPr>
          <w:rFonts w:ascii="Garamond" w:eastAsia="Times New Roman" w:hAnsi="Garamond" w:cs="Times New Roman"/>
          <w:szCs w:val="24"/>
        </w:rPr>
        <w:br/>
        <w:t>i kształcenie dzieci i młodzieży z terenu Otwocka, w tym:</w:t>
      </w:r>
    </w:p>
    <w:p w:rsidR="00BB6FA8" w:rsidRDefault="00161399" w:rsidP="00BB6FA8">
      <w:pPr>
        <w:pStyle w:val="Akapitzlist"/>
        <w:numPr>
          <w:ilvl w:val="0"/>
          <w:numId w:val="40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  <w:lang w:eastAsia="pl-PL"/>
        </w:rPr>
        <w:t>organizacja imprez edukacyjnych i konkursów o charakterze gminnym,</w:t>
      </w:r>
    </w:p>
    <w:p w:rsidR="00BB6FA8" w:rsidRDefault="00161399" w:rsidP="00BB6FA8">
      <w:pPr>
        <w:pStyle w:val="Akapitzlist"/>
        <w:numPr>
          <w:ilvl w:val="0"/>
          <w:numId w:val="40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  <w:lang w:eastAsia="pl-PL"/>
        </w:rPr>
        <w:t>wspieranie i promocja przedsięwzięć naukowych, edukacyjnyc</w:t>
      </w:r>
      <w:r w:rsidR="003F766A">
        <w:rPr>
          <w:rFonts w:ascii="Garamond" w:eastAsia="Times New Roman" w:hAnsi="Garamond" w:cs="Times New Roman"/>
          <w:szCs w:val="24"/>
          <w:lang w:eastAsia="pl-PL"/>
        </w:rPr>
        <w:t xml:space="preserve">h, oświatowych </w:t>
      </w:r>
      <w:r w:rsidRPr="00BB6FA8">
        <w:rPr>
          <w:rFonts w:ascii="Garamond" w:eastAsia="Times New Roman" w:hAnsi="Garamond" w:cs="Times New Roman"/>
          <w:szCs w:val="24"/>
          <w:lang w:eastAsia="pl-PL"/>
        </w:rPr>
        <w:t>i wychowawczych,</w:t>
      </w:r>
    </w:p>
    <w:p w:rsidR="00161399" w:rsidRPr="00BB6FA8" w:rsidRDefault="00161399" w:rsidP="00BB6FA8">
      <w:pPr>
        <w:pStyle w:val="Akapitzlist"/>
        <w:numPr>
          <w:ilvl w:val="0"/>
          <w:numId w:val="40"/>
        </w:numPr>
        <w:spacing w:after="200"/>
        <w:ind w:left="709"/>
        <w:jc w:val="both"/>
        <w:rPr>
          <w:rFonts w:ascii="Garamond" w:eastAsia="Times New Roman" w:hAnsi="Garamond" w:cs="Times New Roman"/>
          <w:szCs w:val="24"/>
        </w:rPr>
      </w:pPr>
      <w:r w:rsidRPr="00BB6FA8">
        <w:rPr>
          <w:rFonts w:ascii="Garamond" w:eastAsia="Times New Roman" w:hAnsi="Garamond" w:cs="Times New Roman"/>
          <w:szCs w:val="24"/>
        </w:rPr>
        <w:t>realizacja innych zadań wynikających m.in. z ofe</w:t>
      </w:r>
      <w:r w:rsidR="003F766A">
        <w:rPr>
          <w:rFonts w:ascii="Garamond" w:eastAsia="Times New Roman" w:hAnsi="Garamond" w:cs="Times New Roman"/>
          <w:szCs w:val="24"/>
        </w:rPr>
        <w:t xml:space="preserve">rt złożonych przez organizacje </w:t>
      </w:r>
      <w:r w:rsidRPr="00BB6FA8">
        <w:rPr>
          <w:rFonts w:ascii="Garamond" w:eastAsia="Times New Roman" w:hAnsi="Garamond" w:cs="Times New Roman"/>
          <w:szCs w:val="24"/>
        </w:rPr>
        <w:t>w trybie określonym w art. 19a ustawy.</w:t>
      </w:r>
    </w:p>
    <w:p w:rsidR="00161399" w:rsidRPr="00773A82" w:rsidRDefault="00161399" w:rsidP="00773A82">
      <w:pPr>
        <w:tabs>
          <w:tab w:val="left" w:pos="7687"/>
        </w:tabs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773A82">
      <w:pPr>
        <w:widowControl w:val="0"/>
        <w:numPr>
          <w:ilvl w:val="0"/>
          <w:numId w:val="6"/>
        </w:num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Wysokość środków przeznaczonych na realizację Rocznego Programu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§8</w:t>
      </w:r>
    </w:p>
    <w:p w:rsidR="00161399" w:rsidRPr="00773A82" w:rsidRDefault="00161399" w:rsidP="003F766A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>Roczny Program realizowany będ</w:t>
      </w:r>
      <w:r w:rsidR="003F766A">
        <w:rPr>
          <w:rFonts w:ascii="Garamond" w:eastAsia="Times New Roman" w:hAnsi="Garamond" w:cs="Times New Roman"/>
          <w:sz w:val="24"/>
          <w:szCs w:val="24"/>
        </w:rPr>
        <w:t xml:space="preserve">zie m.in. poprzez powierzanie 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lub wspieranie realizacji zadań publicznych w trybach określonych w ustawie i innych przepisach. </w:t>
      </w:r>
    </w:p>
    <w:p w:rsidR="00161399" w:rsidRDefault="00161399" w:rsidP="003F766A">
      <w:pPr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A82">
        <w:rPr>
          <w:rFonts w:ascii="Garamond" w:eastAsia="Times New Roman" w:hAnsi="Garamond" w:cs="Times New Roman"/>
          <w:sz w:val="24"/>
          <w:szCs w:val="24"/>
        </w:rPr>
        <w:t xml:space="preserve">Wysokość środków finansowych </w:t>
      </w:r>
      <w:r w:rsidR="009F2382">
        <w:rPr>
          <w:rFonts w:ascii="Garamond" w:eastAsia="Times New Roman" w:hAnsi="Garamond" w:cs="Times New Roman"/>
          <w:sz w:val="24"/>
          <w:szCs w:val="24"/>
        </w:rPr>
        <w:t xml:space="preserve">przeznaczonych </w:t>
      </w:r>
      <w:r w:rsidRPr="00773A82">
        <w:rPr>
          <w:rFonts w:ascii="Garamond" w:eastAsia="Times New Roman" w:hAnsi="Garamond" w:cs="Times New Roman"/>
          <w:sz w:val="24"/>
          <w:szCs w:val="24"/>
        </w:rPr>
        <w:t xml:space="preserve">na realizację Rocznego Programu </w:t>
      </w:r>
      <w:r w:rsidR="009F2382">
        <w:rPr>
          <w:rFonts w:ascii="Garamond" w:eastAsia="Times New Roman" w:hAnsi="Garamond" w:cs="Times New Roman"/>
          <w:sz w:val="24"/>
          <w:szCs w:val="24"/>
        </w:rPr>
        <w:t xml:space="preserve">wynosi </w:t>
      </w:r>
      <w:r w:rsidR="000F215F">
        <w:rPr>
          <w:rFonts w:ascii="Garamond" w:eastAsia="Times New Roman" w:hAnsi="Garamond" w:cs="Times New Roman"/>
          <w:sz w:val="24"/>
          <w:szCs w:val="24"/>
        </w:rPr>
        <w:br/>
        <w:t>1 423 048,00</w:t>
      </w:r>
      <w:r w:rsidR="009F2382">
        <w:rPr>
          <w:rFonts w:ascii="Garamond" w:eastAsia="Times New Roman" w:hAnsi="Garamond" w:cs="Times New Roman"/>
          <w:sz w:val="24"/>
          <w:szCs w:val="24"/>
        </w:rPr>
        <w:t xml:space="preserve"> złotych</w:t>
      </w:r>
      <w:r w:rsidR="000F215F">
        <w:rPr>
          <w:rFonts w:ascii="Garamond" w:eastAsia="Times New Roman" w:hAnsi="Garamond" w:cs="Times New Roman"/>
          <w:sz w:val="24"/>
          <w:szCs w:val="24"/>
        </w:rPr>
        <w:t>.</w:t>
      </w:r>
    </w:p>
    <w:p w:rsidR="000F215F" w:rsidRPr="00773A82" w:rsidRDefault="000F215F" w:rsidP="000F215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1399" w:rsidRPr="00773A82" w:rsidRDefault="00161399" w:rsidP="00773A82">
      <w:pPr>
        <w:widowControl w:val="0"/>
        <w:numPr>
          <w:ilvl w:val="0"/>
          <w:numId w:val="7"/>
        </w:numPr>
        <w:spacing w:after="120" w:line="240" w:lineRule="auto"/>
        <w:ind w:left="357" w:hanging="357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Sposób oceny realizacji Rocznego Programu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§9</w:t>
      </w:r>
    </w:p>
    <w:p w:rsidR="00161399" w:rsidRPr="009F2382" w:rsidRDefault="00161399" w:rsidP="009F2382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9F2382">
        <w:rPr>
          <w:rFonts w:ascii="Garamond" w:eastAsia="Times New Roman" w:hAnsi="Garamond" w:cs="Times New Roman"/>
          <w:sz w:val="24"/>
          <w:szCs w:val="24"/>
        </w:rPr>
        <w:t>Oceny współpracy Miasta z organizacjami w 2022 roku zostanie dokona w oparciu  o następujące wskaźniki: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 xml:space="preserve">liczba organizacji podejmujących zadania na rzecz lokalnej społeczności w oparciu </w:t>
      </w:r>
      <w:r w:rsidRPr="009F2382">
        <w:rPr>
          <w:rFonts w:ascii="Garamond" w:eastAsia="Times New Roman" w:hAnsi="Garamond" w:cs="Times New Roman"/>
          <w:szCs w:val="24"/>
        </w:rPr>
        <w:br/>
        <w:t>o dotacje z budżetu Miasta i fundusze celowe,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środki finansowe przekazane z budżetu Miasta organizacjom na realizację zadań,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podział środków finansowych ze względu na zadania własne,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wysokość dotacji przekazana poszczególnym grupom podmiotów (stowarzyszeniom, fundacjom, organizacjom pożytku publicznego, itp.),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wysokość środków finansowych i pozafinansowych zaangażowanych przez organizacje w realizacje zadań publicznych</w:t>
      </w:r>
      <w:r w:rsidR="009F2382">
        <w:rPr>
          <w:rFonts w:ascii="Garamond" w:eastAsia="Times New Roman" w:hAnsi="Garamond" w:cs="Times New Roman"/>
          <w:szCs w:val="24"/>
        </w:rPr>
        <w:t>,</w:t>
      </w:r>
      <w:r w:rsidRPr="009F2382">
        <w:rPr>
          <w:rFonts w:ascii="Garamond" w:eastAsia="Times New Roman" w:hAnsi="Garamond" w:cs="Times New Roman"/>
          <w:szCs w:val="24"/>
        </w:rPr>
        <w:t xml:space="preserve"> w odniesieniu do otrzymanych dotacji,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wysokość udzielonych z budżetu Miasta dotacji i niewykorzystanych środków finansowych,</w:t>
      </w:r>
    </w:p>
    <w:p w:rsidR="00161399" w:rsidRPr="009F2382" w:rsidRDefault="00161399" w:rsidP="009F2382">
      <w:pPr>
        <w:pStyle w:val="Akapitzlist"/>
        <w:numPr>
          <w:ilvl w:val="0"/>
          <w:numId w:val="20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 xml:space="preserve">liczba organizacji pozarządowych, które korzystały ze środków budżetu Miasta </w:t>
      </w:r>
      <w:r w:rsidRPr="009F2382">
        <w:rPr>
          <w:rFonts w:ascii="Garamond" w:eastAsia="Times New Roman" w:hAnsi="Garamond" w:cs="Times New Roman"/>
          <w:szCs w:val="24"/>
        </w:rPr>
        <w:br/>
        <w:t>w kwotach określonych w niżej wymienionych przedziałach – rocznie:</w:t>
      </w:r>
    </w:p>
    <w:p w:rsidR="00161399" w:rsidRPr="009F2382" w:rsidRDefault="00161399" w:rsidP="009F2382">
      <w:pPr>
        <w:pStyle w:val="Akapitzlist"/>
        <w:numPr>
          <w:ilvl w:val="0"/>
          <w:numId w:val="21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do 5 000,00 zł;</w:t>
      </w:r>
    </w:p>
    <w:p w:rsidR="00161399" w:rsidRPr="009F2382" w:rsidRDefault="00161399" w:rsidP="009F2382">
      <w:pPr>
        <w:pStyle w:val="Akapitzlist"/>
        <w:numPr>
          <w:ilvl w:val="0"/>
          <w:numId w:val="21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powyżej 5 000,00 zł do 20 000,00 zł;</w:t>
      </w:r>
    </w:p>
    <w:p w:rsidR="00161399" w:rsidRPr="009F2382" w:rsidRDefault="00161399" w:rsidP="009F2382">
      <w:pPr>
        <w:pStyle w:val="Akapitzlist"/>
        <w:numPr>
          <w:ilvl w:val="0"/>
          <w:numId w:val="21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powyżej 20 000,00 do 50 000,00 zł;</w:t>
      </w:r>
    </w:p>
    <w:p w:rsidR="00161399" w:rsidRPr="009F2382" w:rsidRDefault="00161399" w:rsidP="009F2382">
      <w:pPr>
        <w:pStyle w:val="Akapitzlist"/>
        <w:numPr>
          <w:ilvl w:val="0"/>
          <w:numId w:val="21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powyżej 50 000,00 do 100 000,00 zł;</w:t>
      </w:r>
    </w:p>
    <w:p w:rsidR="00161399" w:rsidRPr="009F2382" w:rsidRDefault="00161399" w:rsidP="009F2382">
      <w:pPr>
        <w:pStyle w:val="Akapitzlist"/>
        <w:numPr>
          <w:ilvl w:val="0"/>
          <w:numId w:val="21"/>
        </w:numPr>
        <w:spacing w:after="200"/>
        <w:ind w:left="426"/>
        <w:jc w:val="both"/>
        <w:rPr>
          <w:rFonts w:ascii="Garamond" w:eastAsia="Times New Roman" w:hAnsi="Garamond" w:cs="Times New Roman"/>
          <w:szCs w:val="24"/>
        </w:rPr>
      </w:pPr>
      <w:r w:rsidRPr="009F2382">
        <w:rPr>
          <w:rFonts w:ascii="Garamond" w:eastAsia="Times New Roman" w:hAnsi="Garamond" w:cs="Times New Roman"/>
          <w:szCs w:val="24"/>
        </w:rPr>
        <w:t>powyżej 100 000,00 zł.</w:t>
      </w:r>
    </w:p>
    <w:p w:rsidR="00161399" w:rsidRPr="00773A82" w:rsidRDefault="00161399" w:rsidP="00773A82">
      <w:pPr>
        <w:widowControl w:val="0"/>
        <w:numPr>
          <w:ilvl w:val="0"/>
          <w:numId w:val="9"/>
        </w:numPr>
        <w:spacing w:after="120" w:line="240" w:lineRule="auto"/>
        <w:ind w:left="357" w:hanging="357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Sposób tworzenia Rocznego Programu i przebieg konsultacji w tym zakresie</w:t>
      </w:r>
    </w:p>
    <w:p w:rsidR="00161399" w:rsidRPr="00773A82" w:rsidRDefault="00161399" w:rsidP="00773A82">
      <w:pPr>
        <w:spacing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773A82">
        <w:rPr>
          <w:rFonts w:ascii="Garamond" w:eastAsia="Times New Roman" w:hAnsi="Garamond" w:cs="Times New Roman"/>
          <w:b/>
          <w:sz w:val="24"/>
          <w:szCs w:val="24"/>
        </w:rPr>
        <w:t>§ 10</w:t>
      </w:r>
    </w:p>
    <w:p w:rsidR="00161399" w:rsidRPr="009F2382" w:rsidRDefault="00161399" w:rsidP="009F2382">
      <w:pPr>
        <w:pStyle w:val="Akapitzlist"/>
        <w:numPr>
          <w:ilvl w:val="0"/>
          <w:numId w:val="10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Projekt Rocznego Programu został przygotowany zgodnie z §</w:t>
      </w:r>
      <w:r w:rsidR="009F2382">
        <w:rPr>
          <w:rFonts w:ascii="Garamond" w:eastAsia="Times New Roman" w:hAnsi="Garamond" w:cs="Times New Roman"/>
          <w:szCs w:val="24"/>
        </w:rPr>
        <w:t xml:space="preserve"> </w:t>
      </w:r>
      <w:r w:rsidRPr="00773A82">
        <w:rPr>
          <w:rFonts w:ascii="Garamond" w:eastAsia="Times New Roman" w:hAnsi="Garamond" w:cs="Times New Roman"/>
          <w:szCs w:val="24"/>
        </w:rPr>
        <w:t>21 oraz §</w:t>
      </w:r>
      <w:r w:rsidR="009F2382">
        <w:rPr>
          <w:rFonts w:ascii="Garamond" w:eastAsia="Times New Roman" w:hAnsi="Garamond" w:cs="Times New Roman"/>
          <w:szCs w:val="24"/>
        </w:rPr>
        <w:t xml:space="preserve"> </w:t>
      </w:r>
      <w:r w:rsidRPr="00773A82">
        <w:rPr>
          <w:rFonts w:ascii="Garamond" w:eastAsia="Times New Roman" w:hAnsi="Garamond" w:cs="Times New Roman"/>
          <w:szCs w:val="24"/>
        </w:rPr>
        <w:t>26 Wieloletniego Programu przez Wydział Promocji i Spraw Społecznych Urzędu Miasta Otwocka oraz umieszczony na stronie internetowej i w Biuletynie Info</w:t>
      </w:r>
      <w:r w:rsidR="009F2382">
        <w:rPr>
          <w:rFonts w:ascii="Garamond" w:eastAsia="Times New Roman" w:hAnsi="Garamond" w:cs="Times New Roman"/>
          <w:szCs w:val="24"/>
        </w:rPr>
        <w:t xml:space="preserve">rmacji Publicznej z informacją </w:t>
      </w:r>
      <w:r w:rsidRPr="00773A82">
        <w:rPr>
          <w:rFonts w:ascii="Garamond" w:eastAsia="Times New Roman" w:hAnsi="Garamond" w:cs="Times New Roman"/>
          <w:szCs w:val="24"/>
        </w:rPr>
        <w:t xml:space="preserve">o możliwości zgłaszania uwag przez zainteresowane podmioty w terminie 14 dni od dnia publikacji. </w:t>
      </w:r>
    </w:p>
    <w:p w:rsidR="00161399" w:rsidRPr="00773A82" w:rsidRDefault="00161399" w:rsidP="009F2382">
      <w:pPr>
        <w:pStyle w:val="Akapitzlist"/>
        <w:numPr>
          <w:ilvl w:val="0"/>
          <w:numId w:val="10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Następnie projekt uchwały w sprawie przyjęcia Rocz</w:t>
      </w:r>
      <w:r w:rsidR="009F2382">
        <w:rPr>
          <w:rFonts w:ascii="Garamond" w:eastAsia="Times New Roman" w:hAnsi="Garamond" w:cs="Times New Roman"/>
          <w:szCs w:val="24"/>
        </w:rPr>
        <w:t xml:space="preserve">nego Programu został przesłany </w:t>
      </w:r>
      <w:r w:rsidRPr="00773A82">
        <w:rPr>
          <w:rFonts w:ascii="Garamond" w:eastAsia="Times New Roman" w:hAnsi="Garamond" w:cs="Times New Roman"/>
          <w:szCs w:val="24"/>
        </w:rPr>
        <w:t>do zaopiniowania przez właściwą komisję i wniesiony pod obrady Rady.</w:t>
      </w:r>
    </w:p>
    <w:p w:rsidR="00773A82" w:rsidRPr="00773A82" w:rsidRDefault="00773A82" w:rsidP="00773A82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161399" w:rsidRPr="00773A82" w:rsidRDefault="00161399" w:rsidP="00773A82">
      <w:pPr>
        <w:pStyle w:val="Akapitzlist"/>
        <w:numPr>
          <w:ilvl w:val="0"/>
          <w:numId w:val="9"/>
        </w:numPr>
        <w:jc w:val="center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 xml:space="preserve">Tryb powoływania i zasady działania komisji konkursowych do opiniowania ofert </w:t>
      </w:r>
      <w:r w:rsidRPr="00773A82">
        <w:rPr>
          <w:rFonts w:ascii="Garamond" w:eastAsia="Times New Roman" w:hAnsi="Garamond" w:cs="Times New Roman"/>
          <w:b/>
          <w:szCs w:val="24"/>
        </w:rPr>
        <w:br/>
        <w:t>w otwartych konkursach ofert</w:t>
      </w:r>
    </w:p>
    <w:p w:rsidR="00161399" w:rsidRPr="00773A82" w:rsidRDefault="00161399" w:rsidP="00773A82">
      <w:pPr>
        <w:pStyle w:val="Akapitzlist"/>
        <w:ind w:left="360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pStyle w:val="Akapitzlist"/>
        <w:ind w:left="360"/>
        <w:jc w:val="center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§ 11</w:t>
      </w:r>
    </w:p>
    <w:p w:rsidR="00161399" w:rsidRPr="00773A82" w:rsidRDefault="00161399" w:rsidP="005852E4">
      <w:pPr>
        <w:pStyle w:val="Akapitzlist"/>
        <w:numPr>
          <w:ilvl w:val="0"/>
          <w:numId w:val="22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Komisja konkursowa jest zespołem doradczo-opiniującym, powoływanym przez Prezydenta. Dokonuje ona oceny ofert realizacji zadań publicznych na podstawie kart oceny formalnej </w:t>
      </w:r>
      <w:r w:rsidRPr="00773A82">
        <w:rPr>
          <w:rFonts w:ascii="Garamond" w:eastAsia="Times New Roman" w:hAnsi="Garamond" w:cs="Times New Roman"/>
          <w:szCs w:val="24"/>
        </w:rPr>
        <w:br/>
        <w:t xml:space="preserve">i merytorycznej, których wzór określa Prezydent w drodze zarządzenia. </w:t>
      </w:r>
    </w:p>
    <w:p w:rsidR="00161399" w:rsidRPr="00773A82" w:rsidRDefault="00161399" w:rsidP="009F2382">
      <w:pPr>
        <w:pStyle w:val="Akapitzlist"/>
        <w:numPr>
          <w:ilvl w:val="0"/>
          <w:numId w:val="22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Komisja konkursowa dokonuje oceny ofert kierując się w szczególności:</w:t>
      </w:r>
    </w:p>
    <w:p w:rsidR="00161399" w:rsidRPr="00773A82" w:rsidRDefault="00161399" w:rsidP="005852E4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>zgodnością oferty z</w:t>
      </w:r>
      <w:r w:rsidR="005852E4">
        <w:rPr>
          <w:rFonts w:ascii="Garamond" w:eastAsia="Times New Roman" w:hAnsi="Garamond" w:cs="Times New Roman"/>
          <w:szCs w:val="24"/>
        </w:rPr>
        <w:t xml:space="preserve"> zadaniem określonym szczegółowo</w:t>
      </w:r>
      <w:r w:rsidRPr="00773A82">
        <w:rPr>
          <w:rFonts w:ascii="Garamond" w:eastAsia="Times New Roman" w:hAnsi="Garamond" w:cs="Times New Roman"/>
          <w:szCs w:val="24"/>
        </w:rPr>
        <w:t xml:space="preserve"> w ogłoszeniu o konkursie,</w:t>
      </w:r>
    </w:p>
    <w:p w:rsidR="00161399" w:rsidRPr="00773A82" w:rsidRDefault="005852E4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oceną</w:t>
      </w:r>
      <w:r w:rsidR="00161399" w:rsidRPr="00773A82">
        <w:rPr>
          <w:rFonts w:ascii="Garamond" w:eastAsia="Times New Roman" w:hAnsi="Garamond" w:cs="Times New Roman"/>
          <w:szCs w:val="24"/>
        </w:rPr>
        <w:t xml:space="preserve"> możliwości realizacji zadania przez organizację,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lastRenderedPageBreak/>
        <w:t xml:space="preserve">zdeklarowaną przez organizację jakością wykonania zadania, w tym kwalifikacjami osób, przy udziale których zadanie ma być realizowane, </w:t>
      </w:r>
    </w:p>
    <w:p w:rsidR="00161399" w:rsidRPr="00773A82" w:rsidRDefault="00161399" w:rsidP="005852E4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kalkulacją kosztów realizacji zadania, w tym w odniesieniu do zakresu rzeczowego zadania,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 xml:space="preserve">planowanym udziałem środków finansowych własnych lub środków pochodzących </w:t>
      </w:r>
      <w:r w:rsidRPr="00773A82">
        <w:rPr>
          <w:rFonts w:ascii="Garamond" w:hAnsi="Garamond" w:cs="Times New Roman"/>
          <w:szCs w:val="24"/>
        </w:rPr>
        <w:br/>
        <w:t>z innych źródeł (w przypadku wspierania wykonywania zadania),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zadeklarowanym wkładem rzeczowym i osobowym, w tym świadczeniami wolontariuszy i pracą społeczną członków organizacji,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 xml:space="preserve">realizacją zadań zleconych organizacji w poprzednim okresie, biorąc pod uwagę rzetelność </w:t>
      </w:r>
      <w:r w:rsidR="000F215F">
        <w:rPr>
          <w:rFonts w:ascii="Garamond" w:hAnsi="Garamond" w:cs="Times New Roman"/>
          <w:szCs w:val="24"/>
        </w:rPr>
        <w:br/>
      </w:r>
      <w:r w:rsidRPr="00773A82">
        <w:rPr>
          <w:rFonts w:ascii="Garamond" w:hAnsi="Garamond" w:cs="Times New Roman"/>
          <w:szCs w:val="24"/>
        </w:rPr>
        <w:t xml:space="preserve">i terminowość oraz sposób rozliczenia otrzymanych na ten cel środków (o ile organizacja realizowała już zadania ze środków z budżetu Miasta), 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zaproponowaną przez organizację wysokością dot</w:t>
      </w:r>
      <w:r w:rsidR="005852E4">
        <w:rPr>
          <w:rFonts w:ascii="Garamond" w:hAnsi="Garamond" w:cs="Times New Roman"/>
          <w:szCs w:val="24"/>
        </w:rPr>
        <w:t xml:space="preserve">acji w stosunku do finansowego </w:t>
      </w:r>
      <w:r w:rsidRPr="00773A82">
        <w:rPr>
          <w:rFonts w:ascii="Garamond" w:hAnsi="Garamond" w:cs="Times New Roman"/>
          <w:szCs w:val="24"/>
        </w:rPr>
        <w:t>i rzeczowego wkładu własnego,</w:t>
      </w:r>
    </w:p>
    <w:p w:rsidR="00161399" w:rsidRPr="00773A82" w:rsidRDefault="00161399" w:rsidP="009F2382">
      <w:pPr>
        <w:pStyle w:val="Akapitzlist"/>
        <w:numPr>
          <w:ilvl w:val="0"/>
          <w:numId w:val="2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w uzasadnionych przypadkach możliwościami kontynuacji Programu.</w:t>
      </w:r>
    </w:p>
    <w:p w:rsidR="00161399" w:rsidRPr="00773A82" w:rsidRDefault="00161399" w:rsidP="009F2382">
      <w:pPr>
        <w:pStyle w:val="Akapitzlist"/>
        <w:numPr>
          <w:ilvl w:val="0"/>
          <w:numId w:val="22"/>
        </w:numPr>
        <w:ind w:left="426"/>
        <w:jc w:val="both"/>
        <w:rPr>
          <w:rFonts w:ascii="Garamond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 xml:space="preserve">W pracach komisji konkursowej nie mogą brać udziału osoby związane z podmiotami składającymi ofertę poprzez członkostwo, wolontariat, udział we władzach podmiotów ubiegających się o dotacje lub członkostwo we władzach związków stowarzyszeń, do których należą podmioty ubiegające się o dotacje oraz osoby, które z takimi podmiotami są związane stosunkiem prawnym, z tytułu którego uzyskują lub uzyskiwały </w:t>
      </w:r>
      <w:r w:rsidR="005852E4">
        <w:rPr>
          <w:rFonts w:ascii="Garamond" w:hAnsi="Garamond" w:cs="Times New Roman"/>
          <w:szCs w:val="24"/>
        </w:rPr>
        <w:t xml:space="preserve">dochód </w:t>
      </w:r>
      <w:r w:rsidRPr="00773A82">
        <w:rPr>
          <w:rFonts w:ascii="Garamond" w:hAnsi="Garamond" w:cs="Times New Roman"/>
          <w:szCs w:val="24"/>
        </w:rPr>
        <w:t>w terminie 2 lat poprzedzających członkostwo w komisji konkursowej.</w:t>
      </w:r>
    </w:p>
    <w:p w:rsidR="00161399" w:rsidRPr="00773A82" w:rsidRDefault="00161399" w:rsidP="009F2382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Garamond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Członkowie komisji konkursowej z tytułu pracy w komisji nie otrzymują wynagrodzenia.</w:t>
      </w:r>
    </w:p>
    <w:p w:rsidR="00161399" w:rsidRPr="00773A82" w:rsidRDefault="00161399" w:rsidP="009F2382">
      <w:pPr>
        <w:pStyle w:val="Akapitzlist"/>
        <w:numPr>
          <w:ilvl w:val="0"/>
          <w:numId w:val="22"/>
        </w:numPr>
        <w:ind w:left="426"/>
        <w:contextualSpacing w:val="0"/>
        <w:jc w:val="both"/>
        <w:rPr>
          <w:rFonts w:ascii="Garamond" w:hAnsi="Garamond" w:cs="Times New Roman"/>
          <w:szCs w:val="24"/>
        </w:rPr>
      </w:pPr>
      <w:r w:rsidRPr="00773A82">
        <w:rPr>
          <w:rFonts w:ascii="Garamond" w:hAnsi="Garamond" w:cs="Times New Roman"/>
          <w:szCs w:val="24"/>
        </w:rPr>
        <w:t>Regulamin działania komisji konkursowej określa Prezydent w drodze zarządzenia.</w:t>
      </w:r>
    </w:p>
    <w:p w:rsidR="00161399" w:rsidRPr="00773A82" w:rsidRDefault="00161399" w:rsidP="00773A82">
      <w:pPr>
        <w:pStyle w:val="Akapitzlist"/>
        <w:jc w:val="both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pStyle w:val="Akapitzlist"/>
        <w:jc w:val="both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pStyle w:val="Akapitzlist"/>
        <w:numPr>
          <w:ilvl w:val="0"/>
          <w:numId w:val="9"/>
        </w:numPr>
        <w:jc w:val="center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Okres realizacji Programu i sprawozdawczość</w:t>
      </w:r>
    </w:p>
    <w:p w:rsidR="00161399" w:rsidRPr="00773A82" w:rsidRDefault="00161399" w:rsidP="00773A82">
      <w:pPr>
        <w:pStyle w:val="Akapitzlist"/>
        <w:ind w:left="360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pStyle w:val="Akapitzlist"/>
        <w:jc w:val="center"/>
        <w:rPr>
          <w:rFonts w:ascii="Garamond" w:eastAsia="Times New Roman" w:hAnsi="Garamond" w:cs="Times New Roman"/>
          <w:b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§12</w:t>
      </w:r>
    </w:p>
    <w:p w:rsidR="00161399" w:rsidRPr="00773A82" w:rsidRDefault="00161399" w:rsidP="00773A82">
      <w:pPr>
        <w:pStyle w:val="Akapitzlist"/>
        <w:jc w:val="both"/>
        <w:rPr>
          <w:rFonts w:ascii="Garamond" w:eastAsia="Times New Roman" w:hAnsi="Garamond" w:cs="Times New Roman"/>
          <w:b/>
          <w:szCs w:val="24"/>
        </w:rPr>
      </w:pPr>
    </w:p>
    <w:p w:rsidR="00161399" w:rsidRPr="005852E4" w:rsidRDefault="00161399" w:rsidP="005852E4">
      <w:pPr>
        <w:pStyle w:val="Akapitzlist"/>
        <w:numPr>
          <w:ilvl w:val="0"/>
          <w:numId w:val="3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5852E4">
        <w:rPr>
          <w:rFonts w:ascii="Garamond" w:eastAsia="Times New Roman" w:hAnsi="Garamond" w:cs="Times New Roman"/>
          <w:szCs w:val="24"/>
        </w:rPr>
        <w:t xml:space="preserve">Okres realizacji programu: od dnia </w:t>
      </w:r>
      <w:r w:rsidR="005852E4">
        <w:rPr>
          <w:rFonts w:ascii="Garamond" w:eastAsia="Times New Roman" w:hAnsi="Garamond" w:cs="Times New Roman"/>
          <w:szCs w:val="24"/>
        </w:rPr>
        <w:t xml:space="preserve">1 stycznia 2022 r. </w:t>
      </w:r>
      <w:r w:rsidRPr="005852E4">
        <w:rPr>
          <w:rFonts w:ascii="Garamond" w:eastAsia="Times New Roman" w:hAnsi="Garamond" w:cs="Times New Roman"/>
          <w:szCs w:val="24"/>
        </w:rPr>
        <w:t xml:space="preserve">dnia 31 grudnia 2022 r. </w:t>
      </w:r>
    </w:p>
    <w:p w:rsidR="00161399" w:rsidRPr="00773A82" w:rsidRDefault="00161399" w:rsidP="005852E4">
      <w:pPr>
        <w:pStyle w:val="Akapitzlist"/>
        <w:numPr>
          <w:ilvl w:val="0"/>
          <w:numId w:val="33"/>
        </w:numPr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szCs w:val="24"/>
        </w:rPr>
        <w:t xml:space="preserve">Sprawozdanie z realizacji programu za rok poprzedni jest obowiązkowo przekazywane </w:t>
      </w:r>
    </w:p>
    <w:p w:rsidR="00161399" w:rsidRPr="00773A82" w:rsidRDefault="00161399" w:rsidP="005852E4">
      <w:pPr>
        <w:pStyle w:val="Akapitzlist"/>
        <w:ind w:left="426"/>
        <w:jc w:val="both"/>
        <w:rPr>
          <w:rFonts w:ascii="Garamond" w:eastAsia="Times New Roman" w:hAnsi="Garamond" w:cs="Times New Roman"/>
          <w:szCs w:val="24"/>
        </w:rPr>
      </w:pPr>
      <w:r w:rsidRPr="00773A82">
        <w:rPr>
          <w:rFonts w:ascii="Garamond" w:eastAsia="Times New Roman" w:hAnsi="Garamond" w:cs="Times New Roman"/>
          <w:b/>
          <w:szCs w:val="24"/>
        </w:rPr>
        <w:t>do dnia 31 maja każdego roku</w:t>
      </w:r>
      <w:r w:rsidRPr="00773A82">
        <w:rPr>
          <w:rFonts w:ascii="Garamond" w:eastAsia="Times New Roman" w:hAnsi="Garamond" w:cs="Times New Roman"/>
          <w:szCs w:val="24"/>
        </w:rPr>
        <w:t xml:space="preserve"> Radzie Miasta Otwocka oraz publikowane w Biuletynie Informacji Publicznej.</w:t>
      </w:r>
    </w:p>
    <w:p w:rsidR="00161399" w:rsidRPr="00773A82" w:rsidRDefault="00161399" w:rsidP="00773A82">
      <w:pPr>
        <w:pStyle w:val="Akapitzlist"/>
        <w:jc w:val="both"/>
        <w:rPr>
          <w:rFonts w:ascii="Garamond" w:eastAsia="Times New Roman" w:hAnsi="Garamond" w:cs="Times New Roman"/>
          <w:b/>
          <w:szCs w:val="24"/>
        </w:rPr>
      </w:pP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4662E4" w:rsidRPr="00773A82" w:rsidRDefault="004662E4" w:rsidP="00773A8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4662E4" w:rsidRDefault="00466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5852E4" w:rsidRPr="00773A82" w:rsidRDefault="005852E4" w:rsidP="00773A8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161399" w:rsidRPr="00773A82" w:rsidRDefault="00161399" w:rsidP="00773A8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Uzasadnienie</w:t>
      </w:r>
    </w:p>
    <w:p w:rsidR="00161399" w:rsidRPr="00773A82" w:rsidRDefault="00161399" w:rsidP="00773A8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Ustawa z dnia 24 kwietnia 2003 roku o działalności pożytku publicznego i o wolontariacie (</w:t>
      </w:r>
      <w:proofErr w:type="spellStart"/>
      <w:r w:rsidR="00B43F0B">
        <w:rPr>
          <w:rFonts w:ascii="Garamond" w:eastAsia="Times New Roman" w:hAnsi="Garamond" w:cs="Times New Roman"/>
          <w:sz w:val="24"/>
          <w:szCs w:val="24"/>
          <w:lang w:eastAsia="pl-PL"/>
        </w:rPr>
        <w:t>t.</w:t>
      </w:r>
      <w:r w:rsidR="005852E4">
        <w:rPr>
          <w:rFonts w:ascii="Garamond" w:eastAsia="Times New Roman" w:hAnsi="Garamond" w:cs="Times New Roman"/>
          <w:sz w:val="24"/>
          <w:szCs w:val="24"/>
          <w:lang w:eastAsia="pl-PL"/>
        </w:rPr>
        <w:t>j</w:t>
      </w:r>
      <w:proofErr w:type="spellEnd"/>
      <w:r w:rsidR="005852E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C45E3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 U. z 2021 r. poz. 1057 z </w:t>
      </w:r>
      <w:proofErr w:type="spellStart"/>
      <w:r w:rsidR="00C45E3C">
        <w:rPr>
          <w:rFonts w:ascii="Garamond" w:eastAsia="Times New Roman" w:hAnsi="Garamond" w:cs="Times New Roman"/>
          <w:sz w:val="24"/>
          <w:szCs w:val="24"/>
          <w:lang w:eastAsia="pl-PL"/>
        </w:rPr>
        <w:t>późn</w:t>
      </w:r>
      <w:proofErr w:type="spellEnd"/>
      <w:r w:rsidR="00C45E3C">
        <w:rPr>
          <w:rFonts w:ascii="Garamond" w:eastAsia="Times New Roman" w:hAnsi="Garamond" w:cs="Times New Roman"/>
          <w:sz w:val="24"/>
          <w:szCs w:val="24"/>
          <w:lang w:eastAsia="pl-PL"/>
        </w:rPr>
        <w:t>. zm.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) nakłada na organy administracji publicznej obowiązek realizacji zadań ze strefy publicznej we współpracy z organizacjami pozarządowymi i innymi podmiotami prowadzącymi działalność pożytku publi</w:t>
      </w:r>
      <w:r w:rsidR="00C45E3C">
        <w:rPr>
          <w:rFonts w:ascii="Garamond" w:eastAsia="Times New Roman" w:hAnsi="Garamond" w:cs="Times New Roman"/>
          <w:sz w:val="24"/>
          <w:szCs w:val="24"/>
          <w:lang w:eastAsia="pl-PL"/>
        </w:rPr>
        <w:t>cznego, o których mowa w art. 3 ust. 3 ustawy.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C45E3C">
        <w:rPr>
          <w:rFonts w:ascii="Garamond" w:eastAsia="Times New Roman" w:hAnsi="Garamond" w:cs="Times New Roman"/>
          <w:sz w:val="24"/>
          <w:szCs w:val="24"/>
          <w:lang w:eastAsia="pl-PL"/>
        </w:rPr>
        <w:t>Przepis art. 5a ust. 1 ustawy nakłada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organ stanowiący jednostki samorządu terytorialnego obowiązek uchwalenia rocznego programu współpracy z ww. podmiotami.</w:t>
      </w:r>
    </w:p>
    <w:p w:rsidR="00161399" w:rsidRPr="00773A82" w:rsidRDefault="00161399" w:rsidP="00773A8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Począwszy od 2005 roku, Rada Miasta Otwocka uchwala roczne programy współpracy Miasta Otwocka z organizacjami pozarządowymi i innymi podmiotami prowadzącymi działalność pożytku publicznego, </w:t>
      </w:r>
      <w:r w:rsidR="00222A79">
        <w:rPr>
          <w:rFonts w:ascii="Garamond" w:eastAsia="Times New Roman" w:hAnsi="Garamond" w:cs="Times New Roman"/>
          <w:sz w:val="24"/>
          <w:szCs w:val="24"/>
          <w:lang w:eastAsia="pl-PL"/>
        </w:rPr>
        <w:t>które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zawierają wykaz prio</w:t>
      </w:r>
      <w:r w:rsidR="00222A79">
        <w:rPr>
          <w:rFonts w:ascii="Garamond" w:eastAsia="Times New Roman" w:hAnsi="Garamond" w:cs="Times New Roman"/>
          <w:sz w:val="24"/>
          <w:szCs w:val="24"/>
          <w:lang w:eastAsia="pl-PL"/>
        </w:rPr>
        <w:t>rytetowych zadań stanowiących</w:t>
      </w: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podstawę dla władz Miasta Otwocka w zakresie dysponowania środkami publicznymi, przeznaczonymi na wsparcie lub powierzenie realizacji zadań własnych gminy.</w:t>
      </w:r>
    </w:p>
    <w:p w:rsidR="00161399" w:rsidRPr="00773A82" w:rsidRDefault="00161399" w:rsidP="00773A8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Roczny Program współpracy z sektorem pozarządowym jest uzupełnieniem Wieloletniego Programu współpracy Miasta Otwocka z organizacjami pozarządowymi oraz podmiotami wymienionymi w art. 3 ust. 3 ustawy o działalności pożytku publicznego i o wolontariacie na lata 2018-2022.</w:t>
      </w:r>
    </w:p>
    <w:p w:rsidR="00161399" w:rsidRPr="00773A82" w:rsidRDefault="00161399" w:rsidP="00773A8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73A82">
        <w:rPr>
          <w:rFonts w:ascii="Garamond" w:eastAsia="Times New Roman" w:hAnsi="Garamond" w:cs="Times New Roman"/>
          <w:sz w:val="24"/>
          <w:szCs w:val="24"/>
          <w:lang w:eastAsia="pl-PL"/>
        </w:rPr>
        <w:t>Biorąc pod uwagę powyższe, podjęcie uchwały jest uzasadnione.</w:t>
      </w:r>
    </w:p>
    <w:p w:rsidR="00161399" w:rsidRPr="00773A82" w:rsidRDefault="00161399" w:rsidP="00773A82">
      <w:pPr>
        <w:spacing w:line="240" w:lineRule="auto"/>
        <w:rPr>
          <w:rFonts w:ascii="Garamond" w:hAnsi="Garamond"/>
          <w:sz w:val="24"/>
          <w:szCs w:val="24"/>
        </w:rPr>
      </w:pPr>
    </w:p>
    <w:p w:rsidR="00773A82" w:rsidRPr="00773A82" w:rsidRDefault="00773A82" w:rsidP="00773A82">
      <w:pPr>
        <w:spacing w:line="240" w:lineRule="auto"/>
        <w:rPr>
          <w:rFonts w:ascii="Garamond" w:hAnsi="Garamond"/>
          <w:sz w:val="24"/>
          <w:szCs w:val="24"/>
        </w:rPr>
      </w:pPr>
    </w:p>
    <w:sectPr w:rsidR="00773A82" w:rsidRPr="00773A82" w:rsidSect="009177D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60A"/>
    <w:multiLevelType w:val="hybridMultilevel"/>
    <w:tmpl w:val="470A9E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E64630"/>
    <w:multiLevelType w:val="hybridMultilevel"/>
    <w:tmpl w:val="56961DE6"/>
    <w:lvl w:ilvl="0" w:tplc="791CBA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91335E"/>
    <w:multiLevelType w:val="hybridMultilevel"/>
    <w:tmpl w:val="E2D8FD6E"/>
    <w:lvl w:ilvl="0" w:tplc="EFAAED54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8408E8"/>
    <w:multiLevelType w:val="hybridMultilevel"/>
    <w:tmpl w:val="DCC86E16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 w15:restartNumberingAfterBreak="0">
    <w:nsid w:val="0F862A67"/>
    <w:multiLevelType w:val="hybridMultilevel"/>
    <w:tmpl w:val="E04AF23E"/>
    <w:lvl w:ilvl="0" w:tplc="3FB467B6">
      <w:start w:val="8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D79F8"/>
    <w:multiLevelType w:val="hybridMultilevel"/>
    <w:tmpl w:val="0450C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714"/>
    <w:multiLevelType w:val="hybridMultilevel"/>
    <w:tmpl w:val="9A02D4C8"/>
    <w:lvl w:ilvl="0" w:tplc="A9084334">
      <w:start w:val="1"/>
      <w:numFmt w:val="decimal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AA7475"/>
    <w:multiLevelType w:val="hybridMultilevel"/>
    <w:tmpl w:val="9DF66A8E"/>
    <w:lvl w:ilvl="0" w:tplc="480A3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66735"/>
    <w:multiLevelType w:val="hybridMultilevel"/>
    <w:tmpl w:val="4A38DBB6"/>
    <w:lvl w:ilvl="0" w:tplc="692C3CE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4342A"/>
    <w:multiLevelType w:val="hybridMultilevel"/>
    <w:tmpl w:val="A560D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5B7"/>
    <w:multiLevelType w:val="hybridMultilevel"/>
    <w:tmpl w:val="50621736"/>
    <w:lvl w:ilvl="0" w:tplc="F382591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62D49"/>
    <w:multiLevelType w:val="hybridMultilevel"/>
    <w:tmpl w:val="429E1802"/>
    <w:lvl w:ilvl="0" w:tplc="3F121CA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83C4187"/>
    <w:multiLevelType w:val="hybridMultilevel"/>
    <w:tmpl w:val="30D6DF1A"/>
    <w:lvl w:ilvl="0" w:tplc="62943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4D56FB"/>
    <w:multiLevelType w:val="hybridMultilevel"/>
    <w:tmpl w:val="6BDC4446"/>
    <w:lvl w:ilvl="0" w:tplc="585408E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0D64724"/>
    <w:multiLevelType w:val="hybridMultilevel"/>
    <w:tmpl w:val="9816200A"/>
    <w:lvl w:ilvl="0" w:tplc="911EC2F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2087"/>
    <w:multiLevelType w:val="hybridMultilevel"/>
    <w:tmpl w:val="89E0F954"/>
    <w:lvl w:ilvl="0" w:tplc="A2503EA2">
      <w:start w:val="1"/>
      <w:numFmt w:val="decimal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103F3"/>
    <w:multiLevelType w:val="hybridMultilevel"/>
    <w:tmpl w:val="8C70432C"/>
    <w:lvl w:ilvl="0" w:tplc="3D8C835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1490"/>
    <w:multiLevelType w:val="multilevel"/>
    <w:tmpl w:val="6484B0CC"/>
    <w:lvl w:ilvl="0">
      <w:start w:val="2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8" w15:restartNumberingAfterBreak="0">
    <w:nsid w:val="3A2B5023"/>
    <w:multiLevelType w:val="hybridMultilevel"/>
    <w:tmpl w:val="0E88DD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DC856F8"/>
    <w:multiLevelType w:val="hybridMultilevel"/>
    <w:tmpl w:val="5A9EF3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994833"/>
    <w:multiLevelType w:val="hybridMultilevel"/>
    <w:tmpl w:val="11A6892C"/>
    <w:lvl w:ilvl="0" w:tplc="0FA207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DE7A0D"/>
    <w:multiLevelType w:val="hybridMultilevel"/>
    <w:tmpl w:val="EE2A850E"/>
    <w:lvl w:ilvl="0" w:tplc="68341B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C21DFD"/>
    <w:multiLevelType w:val="hybridMultilevel"/>
    <w:tmpl w:val="71E49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636A19"/>
    <w:multiLevelType w:val="hybridMultilevel"/>
    <w:tmpl w:val="2C2258DA"/>
    <w:lvl w:ilvl="0" w:tplc="A2D8C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E5A4D"/>
    <w:multiLevelType w:val="hybridMultilevel"/>
    <w:tmpl w:val="C98813FE"/>
    <w:lvl w:ilvl="0" w:tplc="C3D693B8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04F1A"/>
    <w:multiLevelType w:val="hybridMultilevel"/>
    <w:tmpl w:val="AB1E25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DEA2007"/>
    <w:multiLevelType w:val="hybridMultilevel"/>
    <w:tmpl w:val="4DD2040E"/>
    <w:lvl w:ilvl="0" w:tplc="0A8C1DEC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5E2E81"/>
    <w:multiLevelType w:val="hybridMultilevel"/>
    <w:tmpl w:val="751C36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036E4C"/>
    <w:multiLevelType w:val="hybridMultilevel"/>
    <w:tmpl w:val="1ED66B52"/>
    <w:lvl w:ilvl="0" w:tplc="B12C9A06">
      <w:start w:val="1"/>
      <w:numFmt w:val="decimal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D279D4"/>
    <w:multiLevelType w:val="hybridMultilevel"/>
    <w:tmpl w:val="7F08D83C"/>
    <w:lvl w:ilvl="0" w:tplc="0D50267A">
      <w:start w:val="1"/>
      <w:numFmt w:val="decimal"/>
      <w:lvlText w:val="%1)"/>
      <w:lvlJc w:val="left"/>
      <w:pPr>
        <w:ind w:left="1068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167437"/>
    <w:multiLevelType w:val="hybridMultilevel"/>
    <w:tmpl w:val="0818FA40"/>
    <w:lvl w:ilvl="0" w:tplc="C3C26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74E"/>
    <w:multiLevelType w:val="hybridMultilevel"/>
    <w:tmpl w:val="C8F0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3866B1"/>
    <w:multiLevelType w:val="hybridMultilevel"/>
    <w:tmpl w:val="D714AE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7E36D1"/>
    <w:multiLevelType w:val="hybridMultilevel"/>
    <w:tmpl w:val="453A28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F11F6C"/>
    <w:multiLevelType w:val="hybridMultilevel"/>
    <w:tmpl w:val="6ADCF434"/>
    <w:lvl w:ilvl="0" w:tplc="B9FEC4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CC62E0"/>
    <w:multiLevelType w:val="hybridMultilevel"/>
    <w:tmpl w:val="F1B40C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6E5129E"/>
    <w:multiLevelType w:val="hybridMultilevel"/>
    <w:tmpl w:val="CAB29322"/>
    <w:lvl w:ilvl="0" w:tplc="0E206388">
      <w:start w:val="7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723289"/>
    <w:multiLevelType w:val="hybridMultilevel"/>
    <w:tmpl w:val="D850F90C"/>
    <w:lvl w:ilvl="0" w:tplc="0C0EB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DF502F6"/>
    <w:multiLevelType w:val="hybridMultilevel"/>
    <w:tmpl w:val="909067B8"/>
    <w:lvl w:ilvl="0" w:tplc="0D3C31B6">
      <w:start w:val="6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E2EF7"/>
    <w:multiLevelType w:val="hybridMultilevel"/>
    <w:tmpl w:val="0872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  <w:num w:numId="13">
    <w:abstractNumId w:val="28"/>
  </w:num>
  <w:num w:numId="14">
    <w:abstractNumId w:val="6"/>
  </w:num>
  <w:num w:numId="15">
    <w:abstractNumId w:val="15"/>
  </w:num>
  <w:num w:numId="16">
    <w:abstractNumId w:val="33"/>
  </w:num>
  <w:num w:numId="17">
    <w:abstractNumId w:val="23"/>
  </w:num>
  <w:num w:numId="18">
    <w:abstractNumId w:val="30"/>
  </w:num>
  <w:num w:numId="19">
    <w:abstractNumId w:val="27"/>
  </w:num>
  <w:num w:numId="20">
    <w:abstractNumId w:val="8"/>
  </w:num>
  <w:num w:numId="21">
    <w:abstractNumId w:val="20"/>
  </w:num>
  <w:num w:numId="22">
    <w:abstractNumId w:val="16"/>
  </w:num>
  <w:num w:numId="23">
    <w:abstractNumId w:val="26"/>
  </w:num>
  <w:num w:numId="24">
    <w:abstractNumId w:val="22"/>
  </w:num>
  <w:num w:numId="25">
    <w:abstractNumId w:val="29"/>
  </w:num>
  <w:num w:numId="26">
    <w:abstractNumId w:val="10"/>
  </w:num>
  <w:num w:numId="27">
    <w:abstractNumId w:val="25"/>
  </w:num>
  <w:num w:numId="28">
    <w:abstractNumId w:val="35"/>
  </w:num>
  <w:num w:numId="29">
    <w:abstractNumId w:val="32"/>
  </w:num>
  <w:num w:numId="30">
    <w:abstractNumId w:val="0"/>
  </w:num>
  <w:num w:numId="31">
    <w:abstractNumId w:val="18"/>
  </w:num>
  <w:num w:numId="32">
    <w:abstractNumId w:val="3"/>
  </w:num>
  <w:num w:numId="33">
    <w:abstractNumId w:val="14"/>
  </w:num>
  <w:num w:numId="34">
    <w:abstractNumId w:val="39"/>
  </w:num>
  <w:num w:numId="35">
    <w:abstractNumId w:val="12"/>
  </w:num>
  <w:num w:numId="36">
    <w:abstractNumId w:val="34"/>
  </w:num>
  <w:num w:numId="37">
    <w:abstractNumId w:val="13"/>
  </w:num>
  <w:num w:numId="38">
    <w:abstractNumId w:val="11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E"/>
    <w:rsid w:val="00055FD2"/>
    <w:rsid w:val="00063442"/>
    <w:rsid w:val="000F215F"/>
    <w:rsid w:val="00161399"/>
    <w:rsid w:val="00167EFA"/>
    <w:rsid w:val="00222A79"/>
    <w:rsid w:val="002902A3"/>
    <w:rsid w:val="00360EDA"/>
    <w:rsid w:val="003F766A"/>
    <w:rsid w:val="00462084"/>
    <w:rsid w:val="004662E4"/>
    <w:rsid w:val="005852E4"/>
    <w:rsid w:val="00773A82"/>
    <w:rsid w:val="009F2382"/>
    <w:rsid w:val="00B43F0B"/>
    <w:rsid w:val="00BB6FA8"/>
    <w:rsid w:val="00BE4E6D"/>
    <w:rsid w:val="00C45E3C"/>
    <w:rsid w:val="00CA72BE"/>
    <w:rsid w:val="00CF42AE"/>
    <w:rsid w:val="00DC26D4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766C-240A-4B31-883C-97792C7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6139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6139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6139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61399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61399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61399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61399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61399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16139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161399"/>
    <w:rPr>
      <w:rFonts w:ascii="Cambria" w:eastAsia="Times New Roman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16139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61399"/>
    <w:rPr>
      <w:rFonts w:ascii="Cambria" w:eastAsia="Times New Roman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61399"/>
    <w:rPr>
      <w:rFonts w:ascii="Cambria" w:eastAsia="Times New Roman" w:hAnsi="Cambria" w:cs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61399"/>
    <w:rPr>
      <w:rFonts w:ascii="Cambria" w:eastAsia="Times New Roman" w:hAnsi="Cambria" w:cs="Cambria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61399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61399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613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6139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Cymerman</dc:creator>
  <cp:keywords/>
  <dc:description/>
  <cp:lastModifiedBy>Tomasz Cymerman</cp:lastModifiedBy>
  <cp:revision>6</cp:revision>
  <dcterms:created xsi:type="dcterms:W3CDTF">2021-11-02T09:20:00Z</dcterms:created>
  <dcterms:modified xsi:type="dcterms:W3CDTF">2021-11-02T11:38:00Z</dcterms:modified>
</cp:coreProperties>
</file>