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6" w:rsidRPr="008F19F6" w:rsidRDefault="008F19F6" w:rsidP="008F19F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Ogłoszenie nr 618976-N-2019 z dnia 2019-11-05 r.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Gmina Otwock: Przystosowanie pomieszczenia będącego zsypem na węgiel na szatnie dla uczniów SP1</w:t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br/>
        <w:t>OGŁOSZENIE O ZAMÓWIENIU - Roboty budowlane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Zamieszczanie ogłoszenia:</w:t>
      </w:r>
      <w:r w:rsidRPr="008F19F6">
        <w:rPr>
          <w:rFonts w:eastAsia="Times New Roman" w:cstheme="minorHAnsi"/>
          <w:color w:val="000000"/>
          <w:sz w:val="20"/>
          <w:szCs w:val="20"/>
        </w:rPr>
        <w:t> Zamieszczanie obowiązkowe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Ogłoszenie dotyczy:</w:t>
      </w:r>
      <w:r w:rsidRPr="008F19F6">
        <w:rPr>
          <w:rFonts w:eastAsia="Times New Roman" w:cstheme="minorHAnsi"/>
          <w:color w:val="000000"/>
          <w:sz w:val="20"/>
          <w:szCs w:val="20"/>
        </w:rPr>
        <w:t> Zamówienia publicznego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Nazwa projektu lub programu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19F6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I: ZAMAWIAJĄCY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centralny zamawiający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8F19F6">
        <w:rPr>
          <w:rFonts w:eastAsia="Times New Roman" w:cstheme="minorHAnsi"/>
          <w:color w:val="000000"/>
          <w:sz w:val="20"/>
          <w:szCs w:val="20"/>
        </w:rPr>
        <w:t> Gmina Otwock, którą reprezentuje Prezydent Miasta Otwocka, ul. Armii Krajowej 5 05-400 Otwock- w imieniu i na rzecz Zamawiającego: Szkoły Podstawowej nr 1 im. Władysława Reymonta w Otwocku 05-400 Otwock, ul. Karczewska 14/16 reprezentowanej przez Dorotę Rejek – dyrektora.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Informacje dodatkowe: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I. 1) NAZWA I ADRES: </w:t>
      </w:r>
      <w:r w:rsidRPr="008F19F6">
        <w:rPr>
          <w:rFonts w:eastAsia="Times New Roman" w:cstheme="minorHAns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 strony internetowej (URL): www.bip.otwock.pl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 profilu nabywcy: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I. 2) RODZAJ ZAMAWIAJĄCEGO: </w:t>
      </w:r>
      <w:r w:rsidRPr="008F19F6">
        <w:rPr>
          <w:rFonts w:eastAsia="Times New Roman" w:cstheme="minorHAnsi"/>
          <w:color w:val="000000"/>
          <w:sz w:val="20"/>
          <w:szCs w:val="20"/>
        </w:rPr>
        <w:t>Administracja samorządowa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I.3) WSPÓLNE UDZIELANIE ZAMÓWIENIA </w:t>
      </w:r>
      <w:r w:rsidRPr="008F19F6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(jeżeli dotyczy)</w:t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I.4) KOMUNIKACJA: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Elektronicznie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Dopuszczone jest przesłanie ofert lub wniosków o dopuszczenie do udziału w postępowaniu w inny sposób: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II.1) Nazwa nadana zamówieniu przez zamawiającego: </w:t>
      </w:r>
      <w:r w:rsidRPr="008F19F6">
        <w:rPr>
          <w:rFonts w:eastAsia="Times New Roman" w:cstheme="minorHAnsi"/>
          <w:color w:val="000000"/>
          <w:sz w:val="20"/>
          <w:szCs w:val="20"/>
        </w:rPr>
        <w:t>Przystosowanie pomieszczenia będącego zsypem na węgiel na szatnie dla uczniów SP1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Numer referencyjny: </w:t>
      </w:r>
      <w:r w:rsidRPr="008F19F6">
        <w:rPr>
          <w:rFonts w:eastAsia="Times New Roman" w:cstheme="minorHAnsi"/>
          <w:color w:val="000000"/>
          <w:sz w:val="20"/>
          <w:szCs w:val="20"/>
        </w:rPr>
        <w:t>WZP.271.82.2019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8F19F6" w:rsidRPr="008F19F6" w:rsidRDefault="008F19F6" w:rsidP="008F19F6">
      <w:pPr>
        <w:spacing w:after="0" w:line="346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II.2) Rodzaj zamówienia: </w:t>
      </w:r>
      <w:r w:rsidRPr="008F19F6">
        <w:rPr>
          <w:rFonts w:eastAsia="Times New Roman" w:cstheme="minorHAnsi"/>
          <w:color w:val="000000"/>
          <w:sz w:val="20"/>
          <w:szCs w:val="20"/>
        </w:rPr>
        <w:t>Roboty budowlane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II.3) Informacja o możliwości składania ofert częściowych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Zamówienie podzielone jest na części: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II.4) Krótki opis przedmiotu zamówienia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8F19F6">
        <w:rPr>
          <w:rFonts w:eastAsia="Times New Roman" w:cstheme="minorHAnsi"/>
          <w:color w:val="000000"/>
          <w:sz w:val="20"/>
          <w:szCs w:val="20"/>
        </w:rPr>
        <w:t xml:space="preserve">1. Przedmiotem zamówienia jest przebudowa wraz ze zmianą sposobu użytkowania pomieszczenia w piwnicy na pomieszczenie szatni w budynku Szkoły Podstawowej nr 1 im. Władysława Reymonta w Otwocku przy ul. Karczewskiej 14/16 na dz. nr ew. 99/5, </w:t>
      </w:r>
      <w:proofErr w:type="spellStart"/>
      <w:r w:rsidRPr="008F19F6">
        <w:rPr>
          <w:rFonts w:eastAsia="Times New Roman" w:cstheme="minorHAnsi"/>
          <w:color w:val="000000"/>
          <w:sz w:val="20"/>
          <w:szCs w:val="20"/>
        </w:rPr>
        <w:t>obr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>. 47. Prace budowlane w przedmiotowym 2. Do obowiązków Wykonawcy należy również wykonanie wszystkich innych prac towarzyszących niezbędnych do prawidłowego wykonania przedmiotu umowy, w tym zabezpieczenie terenu podczas prowadzenia prac oraz uporządkowanie terenu w rejonie wykonywanych prac po ich zakończeniu. 3. Przedmiot zamówienia będzie wykonywany zgodnie z zasadami wiedzy technicznej i sztuki budowlanej, zgodnie z obowiązującymi przepisami, normami, stosownie do załączonej dokumentacji przetargowej oraz na warunkach ustalonych z Wykonawcą na podstawie umowy. Zakres zamówienia obejmuje załączony do dokumentacji przedmiar. 4. Ilekroć w dokumentacji projektowej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II.5) Główny kod CPV: </w:t>
      </w:r>
      <w:r w:rsidRPr="008F19F6">
        <w:rPr>
          <w:rFonts w:eastAsia="Times New Roman" w:cstheme="minorHAnsi"/>
          <w:color w:val="000000"/>
          <w:sz w:val="20"/>
          <w:szCs w:val="20"/>
        </w:rPr>
        <w:t>45000000-7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Dodatkowe kody CPV: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II.6) Całkowita wartość zamówienia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(jeżeli zamawiający podaje informacje o wartości zamówienia)</w:t>
      </w:r>
      <w:r w:rsidRPr="008F19F6">
        <w:rPr>
          <w:rFonts w:eastAsia="Times New Roman" w:cstheme="minorHAnsi"/>
          <w:color w:val="000000"/>
          <w:sz w:val="20"/>
          <w:szCs w:val="20"/>
        </w:rPr>
        <w:t>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Wartość bez VAT: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Waluta: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: </w:t>
      </w: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F19F6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 xml:space="preserve"> 6 lub w art. 134 ust. 6 </w:t>
      </w:r>
      <w:proofErr w:type="spellStart"/>
      <w:r w:rsidRPr="008F19F6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 xml:space="preserve"> 3 ustawy </w:t>
      </w:r>
      <w:proofErr w:type="spellStart"/>
      <w:r w:rsidRPr="008F19F6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>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miesiącach:  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dniach: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lub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data rozpoczęcia: </w:t>
      </w:r>
      <w:r w:rsidRPr="008F19F6">
        <w:rPr>
          <w:rFonts w:eastAsia="Times New Roman" w:cstheme="minorHAnsi"/>
          <w:color w:val="000000"/>
          <w:sz w:val="20"/>
          <w:szCs w:val="20"/>
        </w:rPr>
        <w:t>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zakończenia: </w:t>
      </w:r>
      <w:r w:rsidRPr="008F19F6">
        <w:rPr>
          <w:rFonts w:eastAsia="Times New Roman" w:cstheme="minorHAnsi"/>
          <w:color w:val="000000"/>
          <w:sz w:val="20"/>
          <w:szCs w:val="20"/>
        </w:rPr>
        <w:t>2019-12-20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II.9) Informacje dodatkowe: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III.1) WARUNKI UDZIAŁU W POSTĘPOWANIU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III.1.2) Sytuacja finansowa lub ekonomiczna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III.1.3) Zdolność techniczna lub zawodowa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Określenie warunków: Warunek zostanie uznany za spełniony, jeżeli Wykonawca wykaże, że w okresie ostatnich 5 lat przed upływem terminu składania ofert, a jeżeli okres prowadzenia działalności jest krótszy, w tym okresie wykonał co najmniej 1 robotę budowlaną na kwotę nie niższą niż 40 000,00 zł brutto obejmującą w szczególności roboty ogólnobudowlane i elektryczne.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III.2) PODSTAWY WYKLUCZENIA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color w:val="000000"/>
          <w:sz w:val="20"/>
          <w:szCs w:val="20"/>
        </w:rPr>
        <w:t> Nie Zamawiający przewiduje następujące fakultatywne podstawy wykluczenia: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Oświadczenie o spełnianiu kryteriów selekcji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III.5.1) W ZAKRESIE SPEŁNIANIA WARUNKÓW UDZIAŁU W POSTĘPOWANIU: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III.5.2) W ZAKRESIE KRYTERIÓW SELEKCJI: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 III.3) - III.6)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IV: PROCEDURA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IV.1) OPIS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IV.1.1) Tryb udzielenia zamówienia: </w:t>
      </w:r>
      <w:r w:rsidRPr="008F19F6">
        <w:rPr>
          <w:rFonts w:eastAsia="Times New Roman" w:cstheme="minorHAnsi"/>
          <w:color w:val="000000"/>
          <w:sz w:val="20"/>
          <w:szCs w:val="20"/>
        </w:rPr>
        <w:t>Przetarg nieograniczony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IV.1.2) Zamawiający żąda wniesienia wadium: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Informacja na temat wadium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podać informacje na temat udzielania zaliczek: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IV.1.5.) Wymaga się złożenia oferty wariantowej: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Dopuszcza się złożenie oferty wariantowej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lastRenderedPageBreak/>
        <w:t>Złożenie oferty wariantowej dopuszcza się tylko z jednoczesnym złożeniem oferty zasadniczej: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Liczba wykonawców  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Przewidywana minimalna liczba wykonawców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Maksymalna liczba wykonawców  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Kryteria selekcji wykonawców: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Umowa ramowa będzie zawarta: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Czy przewiduje się ograniczenie liczby uczestników umowy ramowej: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Przewidziana maksymalna liczba uczestników umowy ramowej: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Zamówienie obejmuje ustanowienie dynamicznego systemu zakupów: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IV.1.8) Aukcja elektroniczna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Przewidziane jest przeprowadzenie aukcji elektronicznej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8F19F6">
        <w:rPr>
          <w:rFonts w:eastAsia="Times New Roman" w:cstheme="minorHAnsi"/>
          <w:color w:val="000000"/>
          <w:sz w:val="20"/>
          <w:szCs w:val="20"/>
        </w:rPr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podać adres strony internetowej, na której aukcja będzie prowadzona: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Przewiduje się ograniczenia co do przedstawionych wartości, wynikające z opisu przedmiotu zamówienia: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dotyczące przebiegu aukcji elektronicznej: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Wymagania dotyczące rejestracji i identyfikacji wykonawców w aukcji elektronicznej: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o liczbie etapów aukcji elektronicznej i czasie ich trwania: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  <w:t>Czas trwania: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Warunki zamknięcia aukcji elektronicznej: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IV.2) KRYTERIA OCENY OFERT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IV.2.1) Kryteria oceny ofert: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839"/>
      </w:tblGrid>
      <w:tr w:rsidR="008F19F6" w:rsidRPr="008F19F6" w:rsidTr="008F19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Znaczenie</w:t>
            </w:r>
          </w:p>
        </w:tc>
      </w:tr>
      <w:tr w:rsidR="008F19F6" w:rsidRPr="008F19F6" w:rsidTr="008F19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60,00</w:t>
            </w:r>
          </w:p>
        </w:tc>
      </w:tr>
      <w:tr w:rsidR="008F19F6" w:rsidRPr="008F19F6" w:rsidTr="008F19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F6" w:rsidRPr="008F19F6" w:rsidRDefault="008F19F6" w:rsidP="008F19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9F6">
              <w:rPr>
                <w:rFonts w:eastAsia="Times New Roman" w:cstheme="minorHAnsi"/>
                <w:sz w:val="20"/>
                <w:szCs w:val="20"/>
              </w:rPr>
              <w:t>40,00</w:t>
            </w:r>
          </w:p>
        </w:tc>
      </w:tr>
    </w:tbl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8F19F6">
        <w:rPr>
          <w:rFonts w:eastAsia="Times New Roman" w:cstheme="minorHAnsi"/>
          <w:color w:val="000000"/>
          <w:sz w:val="20"/>
          <w:szCs w:val="20"/>
        </w:rPr>
        <w:t>(przetarg nieograniczony)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IV.3.1) Informacje na temat negocjacji z ogłoszeniem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Minimalne wymagania, które muszą spełniać wszystkie oferty: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Przewidziany jest podział negocjacji na etapy w celu ograniczenia liczby ofert: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podać informacje na temat etapów negocjacji (w tym liczbę etapów):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IV.3.2) Informacje na temat dialogu konkurencyjnego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lastRenderedPageBreak/>
        <w:t>Opis potrzeb i wymagań zamawiającego lub informacja o sposobie uzyskania tego opisu: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Wstępny harmonogram postępowania: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Podział dialogu na etapy w celu ograniczenia liczby rozwiązań: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podać informacje na temat etapów dialogu: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IV.3.3) Informacje na temat partnerstwa innowacyjnego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Elementy opisu przedmiotu zamówienia definiujące minimalne wymagania, którym muszą odpowiadać wszystkie oferty: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IV.4) Licytacja elektroniczna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Adres strony internetowej, na której będzie prowadzona licytacja elektroniczna: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Informacje o liczbie etapów licytacji elektronicznej i czasie ich trwania: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Czas trwania: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Termin składania wniosków o dopuszczenie do udziału w licytacji elektronicznej: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Data: godzina: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Termin otwarcia licytacji elektronicznej: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t>Termin i warunki zamknięcia licytacji elektronicznej: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lastRenderedPageBreak/>
        <w:br/>
        <w:t>Wymagania dotyczące zabezpieczenia należytego wykonania umowy: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IV.5) ZMIANA UMOWY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8F19F6">
        <w:rPr>
          <w:rFonts w:eastAsia="Times New Roman" w:cstheme="minorHAnsi"/>
          <w:color w:val="000000"/>
          <w:sz w:val="20"/>
          <w:szCs w:val="20"/>
        </w:rPr>
        <w:t> Tak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Należy wskazać zakres, charakter zmian oraz warunki wprowadzenia zmian: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1. Zakazuje się istotnych zmian postanowień niniejszej umowy w stosunku do treści oferty, na podstawie której dokonano wyboru Wykonawcy,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konieczności wykonania zamówień zamiennych. 3. Zmiany umowy wymagają pisemnej formy w postaci aneksu podpisanego przez Strony pod rygorem nieważności.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IV.6) INFORMACJE ADMINISTRACYJNE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IV.6.1) Sposób udostępniania informacji o charakterze poufnym </w:t>
      </w:r>
      <w:r w:rsidRPr="008F19F6">
        <w:rPr>
          <w:rFonts w:eastAsia="Times New Roman" w:cstheme="minorHAnsi"/>
          <w:i/>
          <w:iCs/>
          <w:color w:val="000000"/>
          <w:sz w:val="20"/>
          <w:szCs w:val="20"/>
        </w:rPr>
        <w:t>(jeżeli dotyczy):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Środki służące ochronie informacji o charakterze poufnym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Data: 2019-11-20, godzina: 10:00,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Wskazać powody: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Język lub języki, w jakich mogą być sporządzane oferty lub wnioski o dopuszczenie do udziału w postępowaniu</w:t>
      </w:r>
      <w:r w:rsidRPr="008F19F6">
        <w:rPr>
          <w:rFonts w:eastAsia="Times New Roman" w:cstheme="minorHAnsi"/>
          <w:color w:val="000000"/>
          <w:sz w:val="20"/>
          <w:szCs w:val="20"/>
        </w:rPr>
        <w:br/>
        <w:t>&gt;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IV.6.3) Termin związania ofertą: </w:t>
      </w:r>
      <w:r w:rsidRPr="008F19F6">
        <w:rPr>
          <w:rFonts w:eastAsia="Times New Roman" w:cstheme="minorHAnsi"/>
          <w:color w:val="000000"/>
          <w:sz w:val="20"/>
          <w:szCs w:val="20"/>
        </w:rPr>
        <w:t>do: okres w dniach: 30 (od ostatecznego terminu składania ofert)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  <w:r w:rsidRPr="008F19F6">
        <w:rPr>
          <w:rFonts w:eastAsia="Times New Roman" w:cstheme="minorHAnsi"/>
          <w:b/>
          <w:bCs/>
          <w:color w:val="000000"/>
          <w:sz w:val="20"/>
          <w:szCs w:val="20"/>
        </w:rPr>
        <w:t>IV.6.6) Informacje dodatkowe:</w:t>
      </w: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8F19F6" w:rsidRPr="008F19F6" w:rsidRDefault="008F19F6" w:rsidP="008F19F6">
      <w:pPr>
        <w:spacing w:after="0" w:line="34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19F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</w:p>
    <w:p w:rsidR="008F19F6" w:rsidRPr="008F19F6" w:rsidRDefault="008F19F6" w:rsidP="008F19F6">
      <w:pPr>
        <w:spacing w:after="0" w:line="346" w:lineRule="atLeast"/>
        <w:rPr>
          <w:rFonts w:eastAsia="Times New Roman" w:cstheme="minorHAnsi"/>
          <w:color w:val="000000"/>
          <w:sz w:val="20"/>
          <w:szCs w:val="20"/>
        </w:rPr>
      </w:pPr>
    </w:p>
    <w:p w:rsidR="008F19F6" w:rsidRPr="008F19F6" w:rsidRDefault="008F19F6" w:rsidP="008F19F6">
      <w:pPr>
        <w:spacing w:after="270" w:line="346" w:lineRule="atLeast"/>
        <w:rPr>
          <w:rFonts w:eastAsia="Times New Roman" w:cstheme="minorHAnsi"/>
          <w:color w:val="000000"/>
          <w:sz w:val="20"/>
          <w:szCs w:val="20"/>
        </w:rPr>
      </w:pPr>
    </w:p>
    <w:p w:rsidR="008F19F6" w:rsidRPr="008F19F6" w:rsidRDefault="008F19F6" w:rsidP="008F19F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19F6">
        <w:rPr>
          <w:rFonts w:eastAsia="Times New Roman" w:cstheme="minorHAnsi"/>
          <w:color w:val="000000"/>
          <w:sz w:val="20"/>
          <w:szCs w:val="20"/>
        </w:rPr>
        <w:br/>
      </w:r>
    </w:p>
    <w:p w:rsidR="00000000" w:rsidRPr="008F19F6" w:rsidRDefault="008F19F6">
      <w:pPr>
        <w:rPr>
          <w:rFonts w:cstheme="minorHAnsi"/>
          <w:sz w:val="20"/>
          <w:szCs w:val="20"/>
        </w:rPr>
      </w:pPr>
    </w:p>
    <w:sectPr w:rsidR="00000000" w:rsidRPr="008F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F19F6"/>
    <w:rsid w:val="008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2019-11-05T14:30:00Z</dcterms:created>
  <dcterms:modified xsi:type="dcterms:W3CDTF">2019-11-05T14:31:00Z</dcterms:modified>
</cp:coreProperties>
</file>