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59" w:lineRule="exact"/>
        <w:rPr>
          <w:sz w:val="20"/>
          <w:szCs w:val="20"/>
        </w:rPr>
      </w:pPr>
    </w:p>
    <w:p w:rsidR="003C54F5" w:rsidRPr="007A481C" w:rsidRDefault="00460BB9">
      <w:pPr>
        <w:spacing w:line="239" w:lineRule="auto"/>
        <w:ind w:left="1560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sz w:val="29"/>
          <w:szCs w:val="29"/>
        </w:rPr>
        <w:t>SPECYFIKACJA ISTOTNYCH WARUNKÓW ZAMÓWIENIA</w:t>
      </w:r>
    </w:p>
    <w:p w:rsidR="003C54F5" w:rsidRDefault="003C54F5">
      <w:pPr>
        <w:spacing w:line="22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2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 postępowaniu o udzielenie zamówienia publicznego</w:t>
      </w:r>
    </w:p>
    <w:p w:rsidR="003C54F5" w:rsidRDefault="003C54F5">
      <w:pPr>
        <w:spacing w:line="36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prowadzonym w trybie przetargu nieograniczonego</w:t>
      </w:r>
    </w:p>
    <w:p w:rsidR="003C54F5" w:rsidRDefault="003C54F5">
      <w:pPr>
        <w:spacing w:line="20" w:lineRule="exact"/>
        <w:rPr>
          <w:sz w:val="20"/>
          <w:szCs w:val="20"/>
        </w:rPr>
      </w:pPr>
    </w:p>
    <w:p w:rsidR="003C54F5" w:rsidRPr="007A481C" w:rsidRDefault="00460BB9" w:rsidP="008F16EE">
      <w:pPr>
        <w:spacing w:line="239" w:lineRule="auto"/>
        <w:jc w:val="center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bCs/>
          <w:sz w:val="23"/>
          <w:szCs w:val="23"/>
        </w:rPr>
        <w:t>na</w:t>
      </w:r>
      <w:r w:rsidR="0064099C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8F16EE">
        <w:rPr>
          <w:rFonts w:ascii="Calibri" w:eastAsia="Calibri" w:hAnsi="Calibri" w:cs="Calibri"/>
          <w:b/>
          <w:bCs/>
          <w:sz w:val="23"/>
          <w:szCs w:val="23"/>
        </w:rPr>
        <w:t>usługi</w:t>
      </w:r>
      <w:r w:rsidR="007D631F" w:rsidRPr="007A481C">
        <w:rPr>
          <w:rFonts w:ascii="Calibri" w:eastAsia="Calibri" w:hAnsi="Calibri" w:cs="Calibri"/>
          <w:b/>
          <w:bCs/>
          <w:sz w:val="23"/>
          <w:szCs w:val="23"/>
        </w:rPr>
        <w:t xml:space="preserve"> o nazwie :</w:t>
      </w:r>
    </w:p>
    <w:p w:rsidR="003C54F5" w:rsidRDefault="003C54F5">
      <w:pPr>
        <w:spacing w:line="3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235A6F" w:rsidRDefault="00235A6F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Default="00787B19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Pr="00F63760" w:rsidRDefault="00787B19">
      <w:pPr>
        <w:spacing w:line="239" w:lineRule="auto"/>
        <w:ind w:left="3680"/>
        <w:rPr>
          <w:rFonts w:asciiTheme="minorHAnsi" w:eastAsia="Calibri" w:hAnsiTheme="minorHAnsi" w:cstheme="minorHAnsi"/>
          <w:b/>
          <w:bCs/>
          <w:sz w:val="23"/>
          <w:szCs w:val="23"/>
        </w:rPr>
      </w:pPr>
    </w:p>
    <w:p w:rsidR="00F63760" w:rsidRPr="00F63760" w:rsidRDefault="00F63760" w:rsidP="00F63760">
      <w:pPr>
        <w:jc w:val="center"/>
        <w:rPr>
          <w:rFonts w:asciiTheme="minorHAnsi" w:hAnsiTheme="minorHAnsi" w:cstheme="minorHAnsi"/>
          <w:b/>
        </w:rPr>
      </w:pPr>
      <w:r w:rsidRPr="00F63760">
        <w:rPr>
          <w:rFonts w:asciiTheme="minorHAnsi" w:hAnsiTheme="minorHAnsi" w:cstheme="minorHAnsi"/>
          <w:b/>
        </w:rPr>
        <w:t>Utrzymanie zimowe nawierzchni ulic, chodników, parkingów</w:t>
      </w:r>
    </w:p>
    <w:p w:rsidR="00072DFB" w:rsidRPr="00F63760" w:rsidRDefault="00F63760" w:rsidP="00F6376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3760">
        <w:rPr>
          <w:rFonts w:asciiTheme="minorHAnsi" w:hAnsiTheme="minorHAnsi" w:cstheme="minorHAnsi"/>
          <w:b/>
        </w:rPr>
        <w:t>i przystanków na terenie Otwocka w sezonie 2019/2020 z oczyszczeniem po okresie zimowym.</w:t>
      </w:r>
    </w:p>
    <w:p w:rsidR="008F16EE" w:rsidRDefault="008F16EE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F63760" w:rsidRDefault="00F63760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3C54F5" w:rsidRDefault="00460BB9" w:rsidP="00F63760">
      <w:pPr>
        <w:spacing w:line="23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nr sprawy: </w:t>
      </w:r>
      <w:r w:rsidR="008F16EE">
        <w:rPr>
          <w:rFonts w:ascii="Calibri" w:eastAsia="Calibri" w:hAnsi="Calibri" w:cs="Calibri"/>
          <w:b/>
          <w:bCs/>
          <w:sz w:val="23"/>
          <w:szCs w:val="23"/>
        </w:rPr>
        <w:t>WZP.271.</w:t>
      </w:r>
      <w:r w:rsidR="00F63760">
        <w:rPr>
          <w:rFonts w:ascii="Calibri" w:eastAsia="Calibri" w:hAnsi="Calibri" w:cs="Calibri"/>
          <w:b/>
          <w:bCs/>
          <w:sz w:val="23"/>
          <w:szCs w:val="23"/>
        </w:rPr>
        <w:t>70</w:t>
      </w:r>
      <w:r w:rsidR="00350ADD">
        <w:rPr>
          <w:rFonts w:ascii="Calibri" w:eastAsia="Calibri" w:hAnsi="Calibri" w:cs="Calibri"/>
          <w:b/>
          <w:bCs/>
          <w:sz w:val="23"/>
          <w:szCs w:val="23"/>
        </w:rPr>
        <w:t>.201</w:t>
      </w:r>
      <w:r w:rsidR="008F55B6">
        <w:rPr>
          <w:rFonts w:ascii="Calibri" w:eastAsia="Calibri" w:hAnsi="Calibri" w:cs="Calibri"/>
          <w:b/>
          <w:bCs/>
          <w:sz w:val="23"/>
          <w:szCs w:val="23"/>
        </w:rPr>
        <w:t>9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36" w:lineRule="exact"/>
        <w:rPr>
          <w:sz w:val="20"/>
          <w:szCs w:val="20"/>
        </w:rPr>
      </w:pPr>
    </w:p>
    <w:p w:rsidR="00235A6F" w:rsidRDefault="00235A6F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C54F5" w:rsidRDefault="00460BB9" w:rsidP="00235A6F">
      <w:pPr>
        <w:spacing w:line="239" w:lineRule="auto"/>
        <w:ind w:left="6379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Z A T W I E R D Z A M</w:t>
      </w:r>
    </w:p>
    <w:p w:rsidR="003C54F5" w:rsidRDefault="003C54F5">
      <w:pPr>
        <w:spacing w:line="378" w:lineRule="exact"/>
        <w:rPr>
          <w:sz w:val="20"/>
          <w:szCs w:val="20"/>
        </w:rPr>
      </w:pPr>
    </w:p>
    <w:p w:rsidR="001C3574" w:rsidRDefault="00460BB9" w:rsidP="00235A6F">
      <w:pPr>
        <w:spacing w:line="486" w:lineRule="auto"/>
        <w:ind w:left="6663" w:right="620" w:hanging="28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Kierownik Zamawiającego</w:t>
      </w:r>
    </w:p>
    <w:p w:rsidR="001C3574" w:rsidRDefault="001C3574" w:rsidP="001C3574">
      <w:pPr>
        <w:spacing w:line="486" w:lineRule="auto"/>
        <w:ind w:left="6663" w:right="620" w:firstLine="37"/>
        <w:rPr>
          <w:rFonts w:ascii="Calibri" w:eastAsia="Calibri" w:hAnsi="Calibri" w:cs="Calibri"/>
          <w:sz w:val="15"/>
          <w:szCs w:val="15"/>
        </w:rPr>
      </w:pPr>
    </w:p>
    <w:p w:rsidR="003C54F5" w:rsidRDefault="00235A6F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________________________________</w:t>
      </w: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C40BAB">
      <w:pPr>
        <w:spacing w:line="486" w:lineRule="auto"/>
        <w:ind w:right="620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C40BAB" w:rsidRDefault="00C40BAB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sectPr w:rsidR="009C190D" w:rsidSect="001C3574">
          <w:footerReference w:type="default" r:id="rId9"/>
          <w:pgSz w:w="11920" w:h="16845"/>
          <w:pgMar w:top="1560" w:right="1080" w:bottom="1440" w:left="1540" w:header="0" w:footer="294" w:gutter="0"/>
          <w:cols w:space="708" w:equalWidth="0">
            <w:col w:w="9300"/>
          </w:cols>
        </w:sectPr>
      </w:pPr>
    </w:p>
    <w:p w:rsidR="003C54F5" w:rsidRDefault="00460BB9">
      <w:pPr>
        <w:numPr>
          <w:ilvl w:val="0"/>
          <w:numId w:val="1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page3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Nazwa oraz adres Zamawiającego.</w:t>
      </w:r>
    </w:p>
    <w:p w:rsidR="007A481C" w:rsidRDefault="007A481C">
      <w:pPr>
        <w:spacing w:line="239" w:lineRule="auto"/>
        <w:ind w:left="8"/>
        <w:rPr>
          <w:rFonts w:ascii="Calibri" w:eastAsia="Calibri" w:hAnsi="Calibri" w:cs="Calibri"/>
          <w:sz w:val="20"/>
          <w:szCs w:val="20"/>
        </w:rPr>
      </w:pPr>
    </w:p>
    <w:p w:rsidR="0085710B" w:rsidRPr="007A481C" w:rsidRDefault="0085710B" w:rsidP="0085710B">
      <w:pPr>
        <w:pStyle w:val="Tekstpodstawowy3"/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Gmina Otwock, którą reprezentuje: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Prezydent Miasta Otwocka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ul. Armii Krajowej 5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05-400 Otwock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tel. (22) 779 20 01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  <w:r w:rsidRPr="007A481C">
        <w:rPr>
          <w:rFonts w:asciiTheme="minorHAnsi" w:hAnsiTheme="minorHAnsi"/>
          <w:sz w:val="20"/>
          <w:szCs w:val="20"/>
          <w:lang w:val="en-US"/>
        </w:rPr>
        <w:t>fax (22) 779 42 25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</w:p>
    <w:p w:rsidR="0085710B" w:rsidRPr="0085710B" w:rsidRDefault="0085710B" w:rsidP="0085710B">
      <w:pPr>
        <w:ind w:left="284" w:firstLine="142"/>
        <w:jc w:val="both"/>
        <w:rPr>
          <w:rFonts w:asciiTheme="minorHAnsi" w:hAnsiTheme="minorHAnsi"/>
          <w:sz w:val="32"/>
          <w:szCs w:val="32"/>
        </w:rPr>
      </w:pPr>
      <w:r w:rsidRPr="0085710B">
        <w:rPr>
          <w:rStyle w:val="Pogrubienie"/>
          <w:rFonts w:asciiTheme="minorHAnsi" w:hAnsiTheme="minorHAnsi"/>
          <w:sz w:val="32"/>
          <w:szCs w:val="32"/>
        </w:rPr>
        <w:t>Skrytka odbiorcza(</w:t>
      </w:r>
      <w:proofErr w:type="spellStart"/>
      <w:r w:rsidRPr="0085710B">
        <w:rPr>
          <w:rStyle w:val="Pogrubienie"/>
          <w:rFonts w:asciiTheme="minorHAnsi" w:hAnsiTheme="minorHAnsi"/>
          <w:sz w:val="32"/>
          <w:szCs w:val="32"/>
        </w:rPr>
        <w:t>ePUAP</w:t>
      </w:r>
      <w:proofErr w:type="spellEnd"/>
      <w:r w:rsidRPr="0085710B">
        <w:rPr>
          <w:rStyle w:val="Pogrubienie"/>
          <w:rFonts w:asciiTheme="minorHAnsi" w:hAnsiTheme="minorHAnsi"/>
          <w:sz w:val="32"/>
          <w:szCs w:val="32"/>
        </w:rPr>
        <w:t xml:space="preserve">): </w:t>
      </w:r>
      <w:r w:rsidRPr="0085710B">
        <w:rPr>
          <w:rFonts w:asciiTheme="minorHAnsi" w:hAnsiTheme="minorHAnsi"/>
          <w:sz w:val="32"/>
          <w:szCs w:val="32"/>
          <w:highlight w:val="lightGray"/>
        </w:rPr>
        <w:t>/51vy6cvw4m/</w:t>
      </w:r>
      <w:proofErr w:type="spellStart"/>
      <w:r w:rsidRPr="0085710B">
        <w:rPr>
          <w:rFonts w:asciiTheme="minorHAnsi" w:hAnsiTheme="minorHAnsi"/>
          <w:sz w:val="32"/>
          <w:szCs w:val="32"/>
          <w:highlight w:val="lightGray"/>
        </w:rPr>
        <w:t>SkrytkaESP</w:t>
      </w:r>
      <w:proofErr w:type="spellEnd"/>
    </w:p>
    <w:p w:rsidR="0085710B" w:rsidRPr="00526F4C" w:rsidRDefault="0085710B" w:rsidP="0085710B">
      <w:pPr>
        <w:ind w:left="284" w:firstLine="142"/>
        <w:rPr>
          <w:rFonts w:asciiTheme="minorHAnsi" w:hAnsiTheme="minorHAnsi"/>
          <w:b/>
          <w:sz w:val="20"/>
          <w:szCs w:val="20"/>
        </w:rPr>
      </w:pPr>
    </w:p>
    <w:p w:rsidR="0085710B" w:rsidRPr="00526F4C" w:rsidRDefault="0005556F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10" w:history="1">
        <w:r w:rsidR="0085710B" w:rsidRPr="00526F4C">
          <w:rPr>
            <w:rStyle w:val="Hipercze"/>
            <w:rFonts w:asciiTheme="minorHAnsi" w:hAnsiTheme="minorHAnsi"/>
            <w:sz w:val="20"/>
            <w:szCs w:val="20"/>
          </w:rPr>
          <w:t>www.otwock.pl</w:t>
        </w:r>
      </w:hyperlink>
    </w:p>
    <w:p w:rsidR="0085710B" w:rsidRPr="007533BB" w:rsidRDefault="0005556F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11" w:history="1">
        <w:r w:rsidR="0085710B" w:rsidRPr="007533BB">
          <w:rPr>
            <w:rStyle w:val="Hipercze"/>
            <w:rFonts w:asciiTheme="minorHAnsi" w:hAnsiTheme="minorHAnsi" w:cs="Segoe UI"/>
            <w:sz w:val="20"/>
            <w:szCs w:val="20"/>
          </w:rPr>
          <w:t>umotwock@otwock.pl</w:t>
        </w:r>
      </w:hyperlink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="Calibri" w:eastAsia="Calibri" w:hAnsi="Calibri" w:cs="Calibri"/>
          <w:sz w:val="20"/>
          <w:szCs w:val="20"/>
        </w:rPr>
        <w:t>Godziny otwarcia siedziby Zamawiającego:</w:t>
      </w:r>
    </w:p>
    <w:p w:rsidR="0085710B" w:rsidRPr="007533B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Theme="minorHAnsi" w:hAnsiTheme="minorHAnsi"/>
          <w:sz w:val="20"/>
          <w:szCs w:val="20"/>
        </w:rPr>
        <w:t>poniedziałek:  8.00 - 18.00 od wtorku do piątku: 8.00- 16.00</w:t>
      </w:r>
    </w:p>
    <w:p w:rsidR="007A481C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7A481C" w:rsidRPr="009C190D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3C54F5" w:rsidRDefault="00460BB9">
      <w:pPr>
        <w:numPr>
          <w:ilvl w:val="0"/>
          <w:numId w:val="2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Tryb udzielenia zamówienia.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Pr="001646A2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Niniejsze postępowanie prowadzone jest w trybie przetargu nieograniczonego na podstawie art. 39 i nast. ustawy z dnia 29 stycznia 2004 r. Prawo Zamówień Publicznych</w:t>
      </w:r>
      <w:r w:rsidR="00900C0A" w:rsidRPr="001646A2">
        <w:rPr>
          <w:rFonts w:ascii="Calibri" w:eastAsia="Calibri" w:hAnsi="Calibri" w:cs="Calibri"/>
          <w:sz w:val="20"/>
          <w:szCs w:val="20"/>
        </w:rPr>
        <w:t xml:space="preserve"> (Dz.U. </w:t>
      </w:r>
      <w:r w:rsidR="007F02B6" w:rsidRPr="001646A2">
        <w:rPr>
          <w:rFonts w:ascii="Calibri" w:eastAsia="Calibri" w:hAnsi="Calibri" w:cs="Calibri"/>
          <w:sz w:val="20"/>
          <w:szCs w:val="20"/>
        </w:rPr>
        <w:t>z 201</w:t>
      </w:r>
      <w:r w:rsidR="003A4509">
        <w:rPr>
          <w:rFonts w:ascii="Calibri" w:eastAsia="Calibri" w:hAnsi="Calibri" w:cs="Calibri"/>
          <w:sz w:val="20"/>
          <w:szCs w:val="20"/>
        </w:rPr>
        <w:t>7</w:t>
      </w:r>
      <w:r w:rsidR="007F02B6" w:rsidRPr="001646A2">
        <w:rPr>
          <w:rFonts w:ascii="Calibri" w:eastAsia="Calibri" w:hAnsi="Calibri" w:cs="Calibri"/>
          <w:sz w:val="20"/>
          <w:szCs w:val="20"/>
        </w:rPr>
        <w:t xml:space="preserve"> r., poz. </w:t>
      </w:r>
      <w:r w:rsidR="003A4509">
        <w:rPr>
          <w:rFonts w:ascii="Calibri" w:eastAsia="Calibri" w:hAnsi="Calibri" w:cs="Calibri"/>
          <w:sz w:val="20"/>
          <w:szCs w:val="20"/>
        </w:rPr>
        <w:t>1579</w:t>
      </w:r>
      <w:r w:rsidR="007F02B6" w:rsidRPr="001646A2">
        <w:rPr>
          <w:rFonts w:ascii="Calibri" w:eastAsia="Calibri" w:hAnsi="Calibri" w:cs="Calibri"/>
          <w:sz w:val="20"/>
          <w:szCs w:val="20"/>
        </w:rPr>
        <w:t>)zwanej dalej „ustawą PZP” lub ustawą Prawo zamówień publicznych oraz aktów wykonawczych wydanych na jej podstawie.</w:t>
      </w:r>
    </w:p>
    <w:p w:rsidR="003C54F5" w:rsidRPr="001646A2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W zakresie nieuregulowanym niniejszą Specyfikacją Istotnych Warunków Zamówienia, zwaną dalej „SIWZ”, zastosowanie</w:t>
      </w:r>
      <w:r>
        <w:rPr>
          <w:rFonts w:ascii="Calibri" w:eastAsia="Calibri" w:hAnsi="Calibri" w:cs="Calibri"/>
          <w:sz w:val="20"/>
          <w:szCs w:val="20"/>
        </w:rPr>
        <w:t xml:space="preserve"> mają przepisy ustawy PZP.</w:t>
      </w:r>
    </w:p>
    <w:p w:rsidR="003C54F5" w:rsidRDefault="003C54F5">
      <w:pPr>
        <w:spacing w:line="105" w:lineRule="exact"/>
        <w:rPr>
          <w:rFonts w:ascii="Calibri" w:eastAsia="Calibri" w:hAnsi="Calibri" w:cs="Calibri"/>
          <w:sz w:val="20"/>
          <w:szCs w:val="20"/>
        </w:rPr>
      </w:pPr>
    </w:p>
    <w:p w:rsidR="003C54F5" w:rsidRPr="00C60792" w:rsidRDefault="0082718F">
      <w:pPr>
        <w:numPr>
          <w:ilvl w:val="0"/>
          <w:numId w:val="3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C60792">
        <w:rPr>
          <w:rFonts w:ascii="Calibri" w:eastAsia="Calibri" w:hAnsi="Calibri" w:cs="Calibri"/>
          <w:sz w:val="20"/>
          <w:szCs w:val="20"/>
        </w:rPr>
        <w:t>Całkowita w</w:t>
      </w:r>
      <w:r w:rsidR="007E09ED" w:rsidRPr="00C60792">
        <w:rPr>
          <w:rFonts w:ascii="Calibri" w:eastAsia="Calibri" w:hAnsi="Calibri" w:cs="Calibri"/>
          <w:sz w:val="20"/>
          <w:szCs w:val="20"/>
        </w:rPr>
        <w:t>artość</w:t>
      </w:r>
      <w:r w:rsidR="0064099C" w:rsidRPr="00C60792">
        <w:rPr>
          <w:rFonts w:ascii="Calibri" w:eastAsia="Calibri" w:hAnsi="Calibri" w:cs="Calibri"/>
          <w:sz w:val="20"/>
          <w:szCs w:val="20"/>
        </w:rPr>
        <w:t xml:space="preserve"> 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zamówienia </w:t>
      </w:r>
      <w:r w:rsidR="00460BB9" w:rsidRPr="00C60792">
        <w:rPr>
          <w:rFonts w:ascii="Calibri" w:eastAsia="Calibri" w:hAnsi="Calibri" w:cs="Calibri"/>
          <w:bCs/>
          <w:sz w:val="20"/>
          <w:szCs w:val="20"/>
        </w:rPr>
        <w:t>przekracza</w:t>
      </w:r>
      <w:r w:rsidR="0064099C" w:rsidRPr="00C6079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D6349B" w:rsidRPr="00C60792">
        <w:rPr>
          <w:rFonts w:ascii="Calibri" w:eastAsia="Calibri" w:hAnsi="Calibri" w:cs="Calibri"/>
          <w:sz w:val="20"/>
          <w:szCs w:val="20"/>
        </w:rPr>
        <w:t>równowartość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 kwoty określonej w przepisach wykonawczych wydanych na podstawie art. 11 ust. 8 ustawy PZP.</w:t>
      </w:r>
    </w:p>
    <w:p w:rsidR="007E09ED" w:rsidRPr="001646A2" w:rsidRDefault="007E09ED" w:rsidP="007E09ED">
      <w:pPr>
        <w:tabs>
          <w:tab w:val="left" w:pos="428"/>
        </w:tabs>
        <w:spacing w:line="213" w:lineRule="auto"/>
        <w:ind w:left="428" w:right="2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 a .         Procedura odwrócona</w:t>
      </w:r>
      <w:r w:rsidR="00816489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605D72" w:rsidRDefault="00605D72" w:rsidP="00816489">
      <w:p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r w:rsidR="00816489">
        <w:rPr>
          <w:rFonts w:ascii="Calibri" w:eastAsia="Calibri" w:hAnsi="Calibri" w:cs="Calibri"/>
          <w:sz w:val="20"/>
          <w:szCs w:val="20"/>
        </w:rPr>
        <w:t xml:space="preserve">   W przedmiotowym postępowaniu ma zastosowanie procedura o której mowa w art. 24 aa ust.1 ustawy PZP.</w:t>
      </w:r>
    </w:p>
    <w:p w:rsidR="003C54F5" w:rsidRDefault="003C54F5">
      <w:pPr>
        <w:spacing w:line="313" w:lineRule="exact"/>
        <w:rPr>
          <w:sz w:val="20"/>
          <w:szCs w:val="20"/>
        </w:rPr>
      </w:pPr>
    </w:p>
    <w:p w:rsidR="003C54F5" w:rsidRDefault="00460BB9">
      <w:pPr>
        <w:numPr>
          <w:ilvl w:val="0"/>
          <w:numId w:val="4"/>
        </w:numPr>
        <w:tabs>
          <w:tab w:val="left" w:pos="708"/>
        </w:tabs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A8323E">
        <w:rPr>
          <w:rFonts w:ascii="Calibri" w:eastAsia="Calibri" w:hAnsi="Calibri" w:cs="Calibri"/>
          <w:b/>
          <w:bCs/>
          <w:sz w:val="20"/>
          <w:szCs w:val="20"/>
        </w:rPr>
        <w:t>Opis przedmiotu zamówienia.</w:t>
      </w:r>
    </w:p>
    <w:p w:rsidR="008A1B53" w:rsidRDefault="008A1B53" w:rsidP="008A1B53">
      <w:pPr>
        <w:tabs>
          <w:tab w:val="left" w:pos="708"/>
        </w:tabs>
        <w:ind w:left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D0457" w:rsidRPr="004D0457" w:rsidRDefault="004D0457" w:rsidP="004D045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457">
        <w:rPr>
          <w:rFonts w:asciiTheme="minorHAnsi" w:hAnsiTheme="minorHAnsi" w:cstheme="minorHAnsi"/>
          <w:b/>
          <w:sz w:val="20"/>
          <w:szCs w:val="20"/>
        </w:rPr>
        <w:t xml:space="preserve">Zimowe utrzymanie nawierzchni ulic, chodników, parkingów przy drogach gminnych,  przystanków i ścieżek rowerowych na terenie Otwocka w grudniu 2019r. oraz styczniu, lutym i marcu 2020r. z oczyszczeniem po okresie zimowym w trybie przetargu nieograniczonego: </w:t>
      </w:r>
    </w:p>
    <w:p w:rsidR="00403420" w:rsidRDefault="00403420" w:rsidP="004D045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0457" w:rsidRPr="004D0457" w:rsidRDefault="004D0457" w:rsidP="004D045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457">
        <w:rPr>
          <w:rFonts w:asciiTheme="minorHAnsi" w:hAnsiTheme="minorHAnsi" w:cstheme="minorHAnsi"/>
          <w:b/>
          <w:sz w:val="20"/>
          <w:szCs w:val="20"/>
        </w:rPr>
        <w:t xml:space="preserve"> Zadanie 1: 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Utrzymanie zimowe nawierzchni jezdni o długości 75895 m, chodników,</w:t>
      </w:r>
      <w:r w:rsidRPr="004D045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D0457">
        <w:rPr>
          <w:rFonts w:asciiTheme="minorHAnsi" w:hAnsiTheme="minorHAnsi" w:cstheme="minorHAnsi"/>
          <w:sz w:val="20"/>
          <w:szCs w:val="20"/>
        </w:rPr>
        <w:t>parkingów przy drogach oraz na terenach gminnych, przystanków komunikacyjnych z zatokami i ścieżek rowerowych o powierzchni 155931m</w:t>
      </w:r>
      <w:r w:rsidRPr="004D0457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4D0457">
        <w:rPr>
          <w:rFonts w:asciiTheme="minorHAnsi" w:hAnsiTheme="minorHAnsi" w:cstheme="minorHAnsi"/>
          <w:sz w:val="20"/>
          <w:szCs w:val="20"/>
        </w:rPr>
        <w:t xml:space="preserve">i poprzez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spłużenie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i posypanie materi</w:t>
      </w:r>
      <w:r w:rsidR="00447236">
        <w:rPr>
          <w:rFonts w:asciiTheme="minorHAnsi" w:hAnsiTheme="minorHAnsi" w:cstheme="minorHAnsi"/>
          <w:sz w:val="20"/>
          <w:szCs w:val="20"/>
        </w:rPr>
        <w:t>ałem do usuwania śliskości</w:t>
      </w:r>
      <w:r w:rsidRPr="004D0457">
        <w:rPr>
          <w:rFonts w:asciiTheme="minorHAnsi" w:hAnsiTheme="minorHAnsi" w:cstheme="minorHAnsi"/>
          <w:sz w:val="20"/>
          <w:szCs w:val="20"/>
        </w:rPr>
        <w:t>, zgodnie z zakresem rzeczowym niniejszego wniosku, przy zachowaniu następujących standardów: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zapewnienie przejezdności, tj.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spłużenie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i posypywanie solą zwilżoną roztworem NaCl jezdni musi nastąpić w czasie nie dłuższym niż 2 godz. od czasu wystąpienia śliskości i opadów śniegu,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w przypadku opadów lub ustania opadów, luźny śnieg lub błoto pośniegowe nie mogą zalegać dłużej niż 4 godz.,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zaspy lub języki śnieżne przy wysepkach, azylach itp., muszą zostać uprzątnięte w ciągu 6 godz. od chwili ustania opadów,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457">
        <w:rPr>
          <w:rFonts w:asciiTheme="minorHAnsi" w:hAnsiTheme="minorHAnsi" w:cstheme="minorHAnsi"/>
          <w:sz w:val="20"/>
          <w:szCs w:val="20"/>
        </w:rPr>
        <w:t>spłużenie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oraz posypanie chodników, ścieżek rowerowych i parkingów musi nastąpić na całej powierzchni określonych miejsc w czasie nie dłuższym niż 2 godz. od wystąpienia śliskości i opadów śniegu, 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lastRenderedPageBreak/>
        <w:t>utrzymanie chodników obejmuje schody w ich ciągach, dojścia do przystanków i przejść dla pieszych z wyspami dzielącymi jezdnie.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utrzymanie dróg rowerowych obejmuje dojazdy i przejazdy poprzeczne przez ulice.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457">
        <w:rPr>
          <w:rFonts w:asciiTheme="minorHAnsi" w:hAnsiTheme="minorHAnsi" w:cstheme="minorHAnsi"/>
          <w:sz w:val="20"/>
          <w:szCs w:val="20"/>
        </w:rPr>
        <w:t>spłużenie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oraz posypanie przystanków komunikacyjnych i zatok autobusowych musi nastąpić na całej powierzchni tych miejsc - peron na długości zatoki, lecz nie mniej niż 15 m - w czasie nie dłuższym niż 2 godz. od wystąpienia śliskości i opadów śniegu, 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wywiezienie nadmiaru śniegu z chodników, parkingów, przystanków i przejść dla pieszych w przypadku braku możliwości spryzmowania śniegu w najbliższym otoczeniu,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do odśnieżania chodników i przystanków należy stosować odpowiedni sprzęt mechaniczny, który nie spowoduje uszkodzenia ich nawierzchni,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do posypywania jezdni i chodników należy stosować odpowiednie materiały chemiczne lub ich mieszanki w proporcjach zgodnych z obowiązującymi przepisami, gwarantujące uzyskanie 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zabezpieczenie przed gołoledzią i lodowicą musi mieć miejsce przed wystąpieniem tego stanu, a w przypadku nagłego lub niespodziewanego zjawiska,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spłużenie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i posypanie skuteczną dawką środków chemicznych i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uszorstniających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musi mieć miejsce w czasie do 2 godz. licząc od momentu wystąpienia zjawiska.</w:t>
      </w:r>
    </w:p>
    <w:p w:rsidR="004D0457" w:rsidRPr="004D0457" w:rsidRDefault="004D0457" w:rsidP="00D87353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W przypadkach uzasadnionych warunkami pogodowymi i specyfiką terenów Miasta Otwocka Zamawiający może wyrazić zgodę na zastosowanie innych środków chemicznych dopuszczonych do stosowania w zimowym utrzymaniu dróg w Polsce, kruszywa oraz mieszanki powyższych środków. 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Utrzymanie do 114,3 km dróg gruntowych dziennie wskazanych bezpośrednio przez Zamawiającego poprzez płużenie, a w sytuacjach wyjątkowych Zamawiający może żądać od Wykonawcy posypania nawierzchni tych dróg odpowiednim materiałem. 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Akcja zimowego utrzymania nawierzchni ulic, chodników, parkingów i przystanków na terenie Otwocka będzie prowadzona od daty zawarcia umowy, nie później jednak niż </w:t>
      </w:r>
      <w:r w:rsidRPr="0048018E">
        <w:rPr>
          <w:rFonts w:asciiTheme="minorHAnsi" w:hAnsiTheme="minorHAnsi" w:cstheme="minorHAnsi"/>
          <w:sz w:val="20"/>
          <w:szCs w:val="20"/>
        </w:rPr>
        <w:t>01.12.2019 r. do 31.03.2020 r.,</w:t>
      </w:r>
    </w:p>
    <w:p w:rsidR="004D0457" w:rsidRPr="004D0457" w:rsidRDefault="004D0457" w:rsidP="00D87353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 określony termin może ulec przesunięciu w zależności od występujących warunków atmosferycznych i/lub na zlecenie Zamawiającego,</w:t>
      </w:r>
    </w:p>
    <w:p w:rsidR="004D0457" w:rsidRPr="004D0457" w:rsidRDefault="004D0457" w:rsidP="00D87353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 za dobę w rozumieniu niniejszego wniosku uznaje się czas od godz. 00:00 do godz. 00:00 dnia następnego.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Wszelkie prace związane z realizacją przedmiotu zamówienia należy wykonywać w taki sposób, aby powstałe utrudnienia w ruchu były minimalne.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W trakcie wykonywania przedmiotu zamówienia Wykonawca zobowiązany jest posiadać całodobową łączność telefoniczną oraz e - mailową. Musi być zapewniona łączność całodobowa z osobą nadzorującą prace będące przedmiotem zamówienia.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Zamawiający zastrzega sobie prawo do zmiany w okresie obowiązywania umowy zakresu rzeczowego. </w:t>
      </w:r>
    </w:p>
    <w:p w:rsidR="004D0457" w:rsidRPr="004D0457" w:rsidRDefault="004D0457" w:rsidP="00D87353">
      <w:pPr>
        <w:pStyle w:val="Tekstpodstawowywcity3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Rozliczenie  prac  zimowego utrzymania będzie   następowało  w   oparciu  o  cenę  ryczałtową  za  prowadzenie  akcji zimowej płatną w miesięcznych ratach.  </w:t>
      </w:r>
    </w:p>
    <w:p w:rsidR="004D0457" w:rsidRPr="004D0457" w:rsidRDefault="004D0457" w:rsidP="004D0457">
      <w:pPr>
        <w:pStyle w:val="Tekstpodstawowywcity3"/>
        <w:jc w:val="both"/>
        <w:rPr>
          <w:rFonts w:asciiTheme="minorHAnsi" w:hAnsiTheme="minorHAnsi" w:cstheme="minorHAnsi"/>
          <w:sz w:val="20"/>
          <w:szCs w:val="20"/>
        </w:rPr>
      </w:pPr>
    </w:p>
    <w:p w:rsidR="004D0457" w:rsidRPr="004D0457" w:rsidRDefault="004D0457" w:rsidP="004D045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457">
        <w:rPr>
          <w:rFonts w:asciiTheme="minorHAnsi" w:hAnsiTheme="minorHAnsi" w:cstheme="minorHAnsi"/>
          <w:b/>
          <w:sz w:val="20"/>
          <w:szCs w:val="20"/>
        </w:rPr>
        <w:t xml:space="preserve">Zadanie 2 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Oczyszczenie po okresie zimowym nawierzchni jezdni o długości 75895 m, chodników, parkingów przy drogach oraz na terenach gminnych, przystanków komunikacyjnych z zatokami i ścieżek rowerowych o powierzchni 155931m2 w terminie do 10.04.2020r.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Zamawiający zastrzega sobie prawo do zmiany w toku realizacji umowy wymienionego w zakresu (ilości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jezdni oraz m2 chodników, ścieżek rowerowych, przystanków, parkingów, bezpieczników i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azyli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) w zależności od potrzeb, bez prawa żądania przez Wykonawcę  wynagrodzenia  w  przypadku  zmniejszenia  zakresu  prac. 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Zamawiający  zleci  w  ramach  zamówienia  minimum  80%  wymienionego  wyżej  zakresu. </w:t>
      </w:r>
    </w:p>
    <w:p w:rsidR="004D0457" w:rsidRPr="00DA51EB" w:rsidRDefault="004D0457" w:rsidP="004D0457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1EB">
        <w:rPr>
          <w:rFonts w:asciiTheme="minorHAnsi" w:hAnsiTheme="minorHAnsi" w:cstheme="minorHAnsi"/>
          <w:sz w:val="20"/>
          <w:szCs w:val="20"/>
        </w:rPr>
        <w:t>Prace  będące  przedmiotem  zamówienia  powinny  być  prowadzone  w  taki sposób, by nie</w:t>
      </w:r>
      <w:r w:rsidR="00DA51EB">
        <w:rPr>
          <w:rFonts w:asciiTheme="minorHAnsi" w:hAnsiTheme="minorHAnsi" w:cstheme="minorHAnsi"/>
          <w:sz w:val="20"/>
          <w:szCs w:val="20"/>
        </w:rPr>
        <w:t xml:space="preserve"> </w:t>
      </w:r>
      <w:r w:rsidRPr="00DA51EB">
        <w:rPr>
          <w:rFonts w:asciiTheme="minorHAnsi" w:hAnsiTheme="minorHAnsi" w:cstheme="minorHAnsi"/>
          <w:sz w:val="20"/>
          <w:szCs w:val="20"/>
        </w:rPr>
        <w:t>powodowało to nadmiernych uciążliwości dla mieszkańców, ze szczególnym uwzględnieniem  zraszania  wodą  czyszczonych  powier</w:t>
      </w:r>
      <w:r w:rsidR="00DA51EB">
        <w:rPr>
          <w:rFonts w:asciiTheme="minorHAnsi" w:hAnsiTheme="minorHAnsi" w:cstheme="minorHAnsi"/>
          <w:sz w:val="20"/>
          <w:szCs w:val="20"/>
        </w:rPr>
        <w:t xml:space="preserve">zchni  w  celu  zlikwidowania </w:t>
      </w:r>
      <w:r w:rsidRPr="00DA51EB">
        <w:rPr>
          <w:rFonts w:asciiTheme="minorHAnsi" w:hAnsiTheme="minorHAnsi" w:cstheme="minorHAnsi"/>
          <w:sz w:val="20"/>
          <w:szCs w:val="20"/>
        </w:rPr>
        <w:t>nadmiernego  pylenia.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 xml:space="preserve">Za wykonane prace Wykonawca otrzyma wynagrodzenie ryczałtowo-ilościowe stanowiące                iloczyn  długości  oczyszczonych  jezdni  lub powierzchni oczyszczonych  chodników, ścieżek rowerowych, przystanków autobusowych, parkingów, bezpieczników i </w:t>
      </w:r>
      <w:proofErr w:type="spellStart"/>
      <w:r w:rsidRPr="004D0457">
        <w:rPr>
          <w:rFonts w:asciiTheme="minorHAnsi" w:hAnsiTheme="minorHAnsi" w:cstheme="minorHAnsi"/>
          <w:sz w:val="20"/>
          <w:szCs w:val="20"/>
        </w:rPr>
        <w:t>azyli</w:t>
      </w:r>
      <w:proofErr w:type="spellEnd"/>
      <w:r w:rsidRPr="004D0457">
        <w:rPr>
          <w:rFonts w:asciiTheme="minorHAnsi" w:hAnsiTheme="minorHAnsi" w:cstheme="minorHAnsi"/>
          <w:sz w:val="20"/>
          <w:szCs w:val="20"/>
        </w:rPr>
        <w:t xml:space="preserve"> oraz zaoferowanych  cen  jednostkowych  brutto. 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Przy czym wynagrodzenie Wykonawcy nie przekroczy zaoferowanej w ofercie ceny całkowitej brutto  za  wykonanie  zamówienia.</w:t>
      </w:r>
    </w:p>
    <w:p w:rsidR="004D0457" w:rsidRPr="00DA51EB" w:rsidRDefault="004D0457" w:rsidP="004D0457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1EB">
        <w:rPr>
          <w:rFonts w:asciiTheme="minorHAnsi" w:hAnsiTheme="minorHAnsi" w:cstheme="minorHAnsi"/>
          <w:sz w:val="20"/>
          <w:szCs w:val="20"/>
        </w:rPr>
        <w:lastRenderedPageBreak/>
        <w:t>Zaoferowane ceny jednostkowe brutto powinny uwzględniać wszystkie koszty niezbędne do prawidłowego wykonania przedmiotu zamówienia, tj. koszty robocizny, materiałów, wody, sprzętu, transportu oraz unieszkodliwienia odpadów zgodnie z obowiązującymi przepisami,  tj. ustawą  o  odpadach  i  ustawą  prawo  ochrony  środowiska  oraz  należny podatek VAT.</w:t>
      </w:r>
    </w:p>
    <w:p w:rsidR="004D0457" w:rsidRPr="004D0457" w:rsidRDefault="004D0457" w:rsidP="00D87353">
      <w:pPr>
        <w:pStyle w:val="Tekstpodstawowywcity3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D0457">
        <w:rPr>
          <w:rFonts w:asciiTheme="minorHAnsi" w:hAnsiTheme="minorHAnsi" w:cstheme="minorHAnsi"/>
          <w:sz w:val="20"/>
          <w:szCs w:val="20"/>
        </w:rPr>
        <w:t>W przypadku oczyszczenia jezdni jednostronnie, do rozliczenia wykonanych prac zostanie                przyjęta  połowa  jej  długości.</w:t>
      </w:r>
    </w:p>
    <w:p w:rsidR="00C60792" w:rsidRDefault="00C60792" w:rsidP="0018174A">
      <w:pPr>
        <w:spacing w:line="360" w:lineRule="auto"/>
        <w:jc w:val="both"/>
        <w:rPr>
          <w:u w:val="single"/>
        </w:rPr>
      </w:pPr>
    </w:p>
    <w:p w:rsidR="004D0457" w:rsidRDefault="004D0457" w:rsidP="0018174A">
      <w:pPr>
        <w:spacing w:line="360" w:lineRule="auto"/>
        <w:jc w:val="both"/>
        <w:rPr>
          <w:u w:val="single"/>
        </w:rPr>
      </w:pPr>
    </w:p>
    <w:p w:rsidR="00B156B7" w:rsidRPr="00C60792" w:rsidRDefault="00460BB9" w:rsidP="00D87353">
      <w:pPr>
        <w:pStyle w:val="Akapitzlist"/>
        <w:numPr>
          <w:ilvl w:val="0"/>
          <w:numId w:val="25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C60792">
        <w:rPr>
          <w:rFonts w:cs="Calibri"/>
          <w:sz w:val="20"/>
          <w:szCs w:val="20"/>
        </w:rPr>
        <w:t xml:space="preserve">Wspólny Słownik Zamówień CPV: </w:t>
      </w:r>
      <w:r w:rsidR="00FE3321" w:rsidRPr="00FE3321">
        <w:rPr>
          <w:rFonts w:asciiTheme="minorHAnsi" w:hAnsiTheme="minorHAnsi" w:cstheme="minorHAnsi"/>
          <w:sz w:val="20"/>
        </w:rPr>
        <w:t>90620000-9, 90630000-2 , 90600000-3, 90612000-0</w:t>
      </w:r>
    </w:p>
    <w:p w:rsidR="009146B7" w:rsidRPr="00B156B7" w:rsidRDefault="00460BB9" w:rsidP="00D87353">
      <w:pPr>
        <w:pStyle w:val="Akapitzlist"/>
        <w:numPr>
          <w:ilvl w:val="0"/>
          <w:numId w:val="25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5253D1">
        <w:rPr>
          <w:rFonts w:cs="Calibri"/>
          <w:b/>
          <w:sz w:val="20"/>
          <w:szCs w:val="20"/>
        </w:rPr>
        <w:t xml:space="preserve">Zamawiający </w:t>
      </w:r>
      <w:r w:rsidR="007D39F7" w:rsidRPr="005253D1">
        <w:rPr>
          <w:rFonts w:cs="Calibri"/>
          <w:b/>
          <w:sz w:val="20"/>
          <w:szCs w:val="20"/>
        </w:rPr>
        <w:t xml:space="preserve">nie </w:t>
      </w:r>
      <w:r w:rsidRPr="005253D1">
        <w:rPr>
          <w:rFonts w:cs="Calibri"/>
          <w:b/>
          <w:bCs/>
          <w:sz w:val="20"/>
          <w:szCs w:val="20"/>
        </w:rPr>
        <w:t>dopuszcza</w:t>
      </w:r>
      <w:r w:rsidR="0064099C" w:rsidRPr="005253D1">
        <w:rPr>
          <w:rFonts w:cs="Calibri"/>
          <w:b/>
          <w:bCs/>
          <w:sz w:val="20"/>
          <w:szCs w:val="20"/>
        </w:rPr>
        <w:t xml:space="preserve"> </w:t>
      </w:r>
      <w:r w:rsidR="007D39F7" w:rsidRPr="005253D1">
        <w:rPr>
          <w:rFonts w:cs="Calibri"/>
          <w:b/>
          <w:sz w:val="20"/>
          <w:szCs w:val="20"/>
        </w:rPr>
        <w:t>możliwości</w:t>
      </w:r>
      <w:r w:rsidRPr="005253D1">
        <w:rPr>
          <w:rFonts w:cs="Calibri"/>
          <w:b/>
          <w:sz w:val="20"/>
          <w:szCs w:val="20"/>
        </w:rPr>
        <w:t xml:space="preserve"> składania ofert częściowych</w:t>
      </w:r>
      <w:r w:rsidRPr="00B156B7">
        <w:rPr>
          <w:rFonts w:cs="Calibri"/>
          <w:sz w:val="20"/>
          <w:szCs w:val="20"/>
        </w:rPr>
        <w:t>.</w:t>
      </w:r>
    </w:p>
    <w:p w:rsidR="007D39F7" w:rsidRDefault="00460BB9" w:rsidP="00D87353">
      <w:pPr>
        <w:pStyle w:val="Akapitzlist"/>
        <w:numPr>
          <w:ilvl w:val="0"/>
          <w:numId w:val="25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B156B7">
        <w:rPr>
          <w:rFonts w:cs="Calibri"/>
          <w:sz w:val="20"/>
          <w:szCs w:val="20"/>
        </w:rPr>
        <w:t xml:space="preserve">Zamawiający </w:t>
      </w:r>
      <w:r w:rsidRPr="00B156B7">
        <w:rPr>
          <w:rFonts w:cs="Calibri"/>
          <w:bCs/>
          <w:sz w:val="20"/>
          <w:szCs w:val="20"/>
        </w:rPr>
        <w:t>nie dopuszcza</w:t>
      </w:r>
      <w:r w:rsidR="0064099C">
        <w:rPr>
          <w:rFonts w:cs="Calibri"/>
          <w:bCs/>
          <w:sz w:val="20"/>
          <w:szCs w:val="20"/>
        </w:rPr>
        <w:t xml:space="preserve"> </w:t>
      </w:r>
      <w:r w:rsidRPr="00B156B7">
        <w:rPr>
          <w:rFonts w:cs="Calibri"/>
          <w:sz w:val="20"/>
          <w:szCs w:val="20"/>
        </w:rPr>
        <w:t>możliwości składania ofert wariantowych.</w:t>
      </w:r>
    </w:p>
    <w:p w:rsidR="00F33A85" w:rsidRPr="00F33A85" w:rsidRDefault="00460BB9" w:rsidP="00D87353">
      <w:pPr>
        <w:pStyle w:val="Akapitzlist"/>
        <w:numPr>
          <w:ilvl w:val="0"/>
          <w:numId w:val="25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7D39F7">
        <w:rPr>
          <w:rFonts w:cs="Calibri"/>
          <w:sz w:val="20"/>
          <w:szCs w:val="20"/>
        </w:rPr>
        <w:t xml:space="preserve">Zamawiający </w:t>
      </w:r>
      <w:r w:rsidRPr="007D39F7">
        <w:rPr>
          <w:rFonts w:cs="Calibri"/>
          <w:bCs/>
          <w:sz w:val="20"/>
          <w:szCs w:val="20"/>
        </w:rPr>
        <w:t>przewiduje</w:t>
      </w:r>
      <w:r w:rsidR="00FE3321">
        <w:rPr>
          <w:rFonts w:cs="Calibri"/>
          <w:sz w:val="20"/>
          <w:szCs w:val="20"/>
        </w:rPr>
        <w:t xml:space="preserve"> możliwość</w:t>
      </w:r>
      <w:r w:rsidRPr="007D39F7">
        <w:rPr>
          <w:rFonts w:cs="Calibri"/>
          <w:sz w:val="20"/>
          <w:szCs w:val="20"/>
        </w:rPr>
        <w:t xml:space="preserve"> udzieleni</w:t>
      </w:r>
      <w:r w:rsidR="00AC19AE">
        <w:rPr>
          <w:rFonts w:cs="Calibri"/>
          <w:sz w:val="20"/>
          <w:szCs w:val="20"/>
        </w:rPr>
        <w:t>a</w:t>
      </w:r>
      <w:r w:rsidRPr="007D39F7">
        <w:rPr>
          <w:rFonts w:cs="Calibri"/>
          <w:sz w:val="20"/>
          <w:szCs w:val="20"/>
        </w:rPr>
        <w:t xml:space="preserve"> zamówień, o których mowa w art. 67 ust. 1 pkt </w:t>
      </w:r>
      <w:r w:rsidRPr="007D39F7">
        <w:rPr>
          <w:rFonts w:cs="Calibri"/>
          <w:bCs/>
          <w:sz w:val="20"/>
          <w:szCs w:val="20"/>
        </w:rPr>
        <w:t>6</w:t>
      </w:r>
      <w:r w:rsidR="006F4E13" w:rsidRPr="007D39F7">
        <w:rPr>
          <w:rFonts w:cs="Calibri"/>
          <w:bCs/>
          <w:sz w:val="20"/>
          <w:szCs w:val="20"/>
        </w:rPr>
        <w:t>.</w:t>
      </w:r>
      <w:r w:rsidRPr="007D39F7">
        <w:rPr>
          <w:rFonts w:cs="Calibri"/>
          <w:color w:val="FFFFFF"/>
          <w:sz w:val="19"/>
          <w:szCs w:val="19"/>
        </w:rPr>
        <w:t xml:space="preserve">, </w:t>
      </w:r>
    </w:p>
    <w:p w:rsidR="00FE3321" w:rsidRPr="00FE3321" w:rsidRDefault="00FE3321" w:rsidP="00FE3321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FE3321">
        <w:rPr>
          <w:rFonts w:ascii="Calibri" w:hAnsi="Calibri" w:cs="Calibri"/>
          <w:sz w:val="20"/>
          <w:szCs w:val="20"/>
        </w:rPr>
        <w:t xml:space="preserve">Zamawiający przewiduje możliwości udzielenia zamówień, o których mowa w art. 67 ust. 1 pkt 6. tj. powtórzeniu podobnych usług. Wartość szacunkowa zamówienia o którym mowa w art. 67 ust. 1 pkt 6 ustawy </w:t>
      </w:r>
      <w:proofErr w:type="spellStart"/>
      <w:r w:rsidRPr="00FE3321">
        <w:rPr>
          <w:rFonts w:ascii="Calibri" w:hAnsi="Calibri" w:cs="Calibri"/>
          <w:sz w:val="20"/>
          <w:szCs w:val="20"/>
        </w:rPr>
        <w:t>Pzp</w:t>
      </w:r>
      <w:proofErr w:type="spellEnd"/>
      <w:r w:rsidRPr="00FE3321">
        <w:rPr>
          <w:rFonts w:ascii="Calibri" w:hAnsi="Calibri" w:cs="Calibri"/>
          <w:sz w:val="20"/>
          <w:szCs w:val="20"/>
        </w:rPr>
        <w:t xml:space="preserve">.: 500 000 PLN netto. Warunki na jakich zostanie udzielone zamówienie: udziału w postępowaniu - tożsame dla zamówienia podstawowego, dodatkowo ewentualne zamówienie o którym mowa w art. 67 ust. 1 pkt 6 ustawy </w:t>
      </w:r>
      <w:proofErr w:type="spellStart"/>
      <w:r w:rsidRPr="00FE3321">
        <w:rPr>
          <w:rFonts w:ascii="Calibri" w:hAnsi="Calibri" w:cs="Calibri"/>
          <w:sz w:val="20"/>
          <w:szCs w:val="20"/>
        </w:rPr>
        <w:t>Pzp</w:t>
      </w:r>
      <w:proofErr w:type="spellEnd"/>
      <w:r w:rsidRPr="00FE3321">
        <w:rPr>
          <w:rFonts w:ascii="Calibri" w:hAnsi="Calibri" w:cs="Calibri"/>
          <w:sz w:val="20"/>
          <w:szCs w:val="20"/>
        </w:rPr>
        <w:t xml:space="preserve"> zostanie udzielone wykonawcy na podstawie odrębnej umowy w oparciu o warunki umowy przewidziane dla zamówienia podstawowego (w zakresie odnoszącym się).</w:t>
      </w:r>
    </w:p>
    <w:p w:rsidR="00FE3321" w:rsidRDefault="00FE3321" w:rsidP="00F33A85">
      <w:pPr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447236" w:rsidRDefault="00447236" w:rsidP="00F33A85">
      <w:pPr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3C54F5" w:rsidRPr="00A84910" w:rsidRDefault="009146B7" w:rsidP="00447236">
      <w:pPr>
        <w:pStyle w:val="Akapitzlist"/>
        <w:numPr>
          <w:ilvl w:val="0"/>
          <w:numId w:val="26"/>
        </w:numPr>
        <w:tabs>
          <w:tab w:val="left" w:pos="348"/>
        </w:tabs>
        <w:jc w:val="both"/>
        <w:rPr>
          <w:rFonts w:cs="Calibri"/>
          <w:sz w:val="20"/>
          <w:szCs w:val="20"/>
        </w:rPr>
      </w:pPr>
      <w:r w:rsidRPr="0057479D">
        <w:rPr>
          <w:rFonts w:cs="Calibri"/>
          <w:sz w:val="20"/>
          <w:szCs w:val="20"/>
        </w:rPr>
        <w:t>Wymagania dotyczące zatrudnienia</w:t>
      </w:r>
      <w:r w:rsidR="0064099C">
        <w:rPr>
          <w:rFonts w:cs="Calibri"/>
          <w:sz w:val="20"/>
          <w:szCs w:val="20"/>
        </w:rPr>
        <w:t xml:space="preserve"> </w:t>
      </w:r>
      <w:r w:rsidR="009C190D" w:rsidRPr="0057479D">
        <w:rPr>
          <w:rFonts w:cs="Calibri"/>
          <w:sz w:val="20"/>
          <w:szCs w:val="20"/>
        </w:rPr>
        <w:t xml:space="preserve">na </w:t>
      </w:r>
      <w:r w:rsidR="00121144" w:rsidRPr="0057479D">
        <w:rPr>
          <w:rFonts w:cs="Calibri"/>
          <w:sz w:val="20"/>
          <w:szCs w:val="20"/>
        </w:rPr>
        <w:t>podstawie umowy o pracę :</w:t>
      </w:r>
      <w:bookmarkStart w:id="1" w:name="page4"/>
      <w:bookmarkEnd w:id="1"/>
      <w:r w:rsidR="00A84910">
        <w:rPr>
          <w:rFonts w:cs="Calibri"/>
          <w:sz w:val="20"/>
          <w:szCs w:val="20"/>
        </w:rPr>
        <w:t xml:space="preserve"> </w:t>
      </w:r>
    </w:p>
    <w:p w:rsidR="00C60792" w:rsidRPr="00C60792" w:rsidRDefault="00C60792" w:rsidP="00447236">
      <w:pPr>
        <w:pStyle w:val="Akapitzlist"/>
        <w:numPr>
          <w:ilvl w:val="0"/>
          <w:numId w:val="38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  <w:r>
        <w:rPr>
          <w:rFonts w:asciiTheme="minorHAnsi" w:hAnsiTheme="minorHAnsi"/>
          <w:sz w:val="20"/>
          <w:szCs w:val="20"/>
        </w:rPr>
        <w:t xml:space="preserve"> </w:t>
      </w:r>
      <w:r w:rsidR="0072168C" w:rsidRPr="0072168C">
        <w:rPr>
          <w:rFonts w:asciiTheme="minorHAnsi" w:hAnsiTheme="minorHAnsi" w:cstheme="minorHAnsi"/>
          <w:sz w:val="20"/>
        </w:rPr>
        <w:t>kierowców pojazdów, którymi będą wykonywane usługi zimowego utrzymania dróg.</w:t>
      </w:r>
    </w:p>
    <w:p w:rsidR="00C60792" w:rsidRPr="00C60792" w:rsidRDefault="00C60792" w:rsidP="00447236">
      <w:pPr>
        <w:pStyle w:val="Akapitzlist"/>
        <w:numPr>
          <w:ilvl w:val="0"/>
          <w:numId w:val="38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W trakcie realizacji zamówienia Zamawiający uprawniony jest do wykonywania </w:t>
      </w:r>
      <w:r w:rsidRPr="00C60792">
        <w:rPr>
          <w:rFonts w:asciiTheme="minorHAnsi" w:hAnsiTheme="minorHAnsi"/>
          <w:sz w:val="20"/>
          <w:szCs w:val="20"/>
        </w:rPr>
        <w:br/>
        <w:t xml:space="preserve">czynności kontrolnych </w:t>
      </w:r>
      <w:r w:rsidRPr="00C60792">
        <w:rPr>
          <w:rFonts w:asciiTheme="minorHAnsi" w:hAnsiTheme="minorHAnsi"/>
          <w:color w:val="000000"/>
          <w:sz w:val="20"/>
          <w:szCs w:val="20"/>
        </w:rPr>
        <w:t>wobec Wykonawcy odnośnie</w:t>
      </w:r>
      <w:r w:rsidRPr="00C60792">
        <w:rPr>
          <w:rFonts w:asciiTheme="minorHAnsi" w:hAnsiTheme="min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C60792" w:rsidRPr="00C60792" w:rsidRDefault="00C60792" w:rsidP="00447236">
      <w:pPr>
        <w:pStyle w:val="Akapitzlist"/>
        <w:numPr>
          <w:ilvl w:val="0"/>
          <w:numId w:val="39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żądania oświadczeń i dokumentów w zakresie potwierdzenia spełniania ww. wymogów </w:t>
      </w:r>
      <w:r w:rsidRPr="00C60792">
        <w:rPr>
          <w:rFonts w:asciiTheme="minorHAnsi" w:hAnsiTheme="minorHAnsi"/>
          <w:sz w:val="20"/>
          <w:szCs w:val="20"/>
        </w:rPr>
        <w:br/>
        <w:t>i dokonywania ich oceny,</w:t>
      </w:r>
    </w:p>
    <w:p w:rsidR="00C60792" w:rsidRPr="00C60792" w:rsidRDefault="00C60792" w:rsidP="00447236">
      <w:pPr>
        <w:pStyle w:val="Akapitzlist"/>
        <w:numPr>
          <w:ilvl w:val="0"/>
          <w:numId w:val="39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żądania wyjaśnień w przypadku wątpliwości w zakresie potwierdzenia spełniania ww. wymogów,</w:t>
      </w:r>
    </w:p>
    <w:p w:rsidR="00C60792" w:rsidRPr="00C60792" w:rsidRDefault="00C60792" w:rsidP="00447236">
      <w:pPr>
        <w:pStyle w:val="Akapitzlist"/>
        <w:numPr>
          <w:ilvl w:val="0"/>
          <w:numId w:val="39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przeprowadzania kontroli na miejscu wykonywania świadczenia.</w:t>
      </w:r>
    </w:p>
    <w:p w:rsidR="00C60792" w:rsidRPr="00C60792" w:rsidRDefault="00C60792" w:rsidP="00447236">
      <w:pPr>
        <w:pStyle w:val="Akapitzlist"/>
        <w:numPr>
          <w:ilvl w:val="0"/>
          <w:numId w:val="38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C60792" w:rsidRPr="00C60792" w:rsidRDefault="00C60792" w:rsidP="00447236">
      <w:pPr>
        <w:pStyle w:val="Akapitzlist"/>
        <w:numPr>
          <w:ilvl w:val="0"/>
          <w:numId w:val="40"/>
        </w:numPr>
        <w:spacing w:before="120" w:after="0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60792" w:rsidRPr="00C60792" w:rsidRDefault="00C60792" w:rsidP="00447236">
      <w:pPr>
        <w:pStyle w:val="Akapitzlist"/>
        <w:numPr>
          <w:ilvl w:val="0"/>
          <w:numId w:val="40"/>
        </w:numPr>
        <w:spacing w:before="120" w:after="0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</w:t>
      </w:r>
      <w:r w:rsidRPr="00C60792">
        <w:rPr>
          <w:rFonts w:asciiTheme="minorHAnsi" w:hAnsiTheme="minorHAnsi"/>
          <w:sz w:val="20"/>
          <w:szCs w:val="20"/>
        </w:rPr>
        <w:lastRenderedPageBreak/>
        <w:t xml:space="preserve">których dotyczy ww. oświadczenie Wykonawcy lub </w:t>
      </w:r>
      <w:r w:rsidRPr="00C60792">
        <w:rPr>
          <w:rFonts w:asciiTheme="minorHAnsi" w:hAnsiTheme="min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C60792">
        <w:rPr>
          <w:rFonts w:asciiTheme="minorHAnsi" w:hAnsiTheme="minorHAnsi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</w:t>
      </w:r>
      <w:r w:rsidRPr="00C60792">
        <w:rPr>
          <w:rFonts w:asciiTheme="minorHAnsi" w:hAnsiTheme="minorHAnsi"/>
          <w:sz w:val="20"/>
          <w:szCs w:val="20"/>
        </w:rPr>
        <w:t xml:space="preserve"> </w:t>
      </w:r>
      <w:r w:rsidRPr="00C60792">
        <w:rPr>
          <w:rFonts w:asciiTheme="minorHAnsi" w:hAnsiTheme="minorHAnsi"/>
          <w:sz w:val="20"/>
          <w:szCs w:val="20"/>
        </w:rPr>
        <w:br/>
        <w:t xml:space="preserve">(tj. w szczególności bez imion, nazwisk, adresów, nr PESEL pracowników - wyliczenie ma charakter przykładowy. Umowa o pracę może zawierać również inne dane, które podlegają </w:t>
      </w:r>
      <w:proofErr w:type="spellStart"/>
      <w:r w:rsidRPr="00C60792">
        <w:rPr>
          <w:rFonts w:asciiTheme="minorHAnsi" w:hAnsiTheme="minorHAnsi"/>
          <w:sz w:val="20"/>
          <w:szCs w:val="20"/>
        </w:rPr>
        <w:t>anonimizacji</w:t>
      </w:r>
      <w:proofErr w:type="spellEnd"/>
      <w:r w:rsidRPr="00C60792">
        <w:rPr>
          <w:rFonts w:asciiTheme="minorHAnsi" w:hAnsiTheme="minorHAnsi"/>
          <w:sz w:val="20"/>
          <w:szCs w:val="20"/>
        </w:rPr>
        <w:t>. Każda umowa powinna zostać przeanalizowana przez składającego pod kątem przepisów ustawy z dnia 29 sierpnia 1997 r</w:t>
      </w:r>
      <w:r w:rsidRPr="00C60792">
        <w:rPr>
          <w:rFonts w:asciiTheme="minorHAnsi" w:hAnsiTheme="minorHAnsi"/>
          <w:i/>
          <w:sz w:val="20"/>
          <w:szCs w:val="20"/>
        </w:rPr>
        <w:t>. o ochronie danych osobowych</w:t>
      </w:r>
      <w:r w:rsidRPr="00C60792">
        <w:rPr>
          <w:rFonts w:asciiTheme="minorHAnsi" w:hAnsiTheme="minorHAnsi"/>
          <w:sz w:val="20"/>
          <w:szCs w:val="20"/>
        </w:rPr>
        <w:t xml:space="preserve">; zakres </w:t>
      </w:r>
      <w:proofErr w:type="spellStart"/>
      <w:r w:rsidRPr="00C60792">
        <w:rPr>
          <w:rFonts w:asciiTheme="minorHAnsi" w:hAnsiTheme="minorHAnsi"/>
          <w:sz w:val="20"/>
          <w:szCs w:val="20"/>
        </w:rPr>
        <w:t>anonimizacji</w:t>
      </w:r>
      <w:proofErr w:type="spellEnd"/>
      <w:r w:rsidRPr="00C60792">
        <w:rPr>
          <w:rFonts w:asciiTheme="minorHAnsi" w:hAnsiTheme="min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C60792" w:rsidRPr="00C60792" w:rsidRDefault="00C60792" w:rsidP="00447236">
      <w:pPr>
        <w:pStyle w:val="Akapitzlist"/>
        <w:numPr>
          <w:ilvl w:val="0"/>
          <w:numId w:val="40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zaświadczenie właściwego oddziału ZUS, potwierdzające opłacanie </w:t>
      </w:r>
      <w:r w:rsidRPr="00C60792">
        <w:rPr>
          <w:rFonts w:asciiTheme="minorHAnsi" w:hAnsiTheme="minorHAnsi"/>
          <w:color w:val="000000"/>
          <w:sz w:val="20"/>
          <w:szCs w:val="20"/>
        </w:rPr>
        <w:t>przez Wykonawcę lub Podwykonawcę składek na ubezpieczenia</w:t>
      </w:r>
      <w:r w:rsidRPr="00C60792">
        <w:rPr>
          <w:rFonts w:asciiTheme="minorHAnsi" w:hAnsiTheme="minorHAnsi"/>
          <w:sz w:val="20"/>
          <w:szCs w:val="20"/>
        </w:rPr>
        <w:t xml:space="preserve"> społeczne i zdrowotne z tytułu zatrudnienia na podstawie umów o pracę za ostatni okres rozliczeniowy;</w:t>
      </w:r>
    </w:p>
    <w:p w:rsidR="00C60792" w:rsidRPr="00C60792" w:rsidRDefault="00C60792" w:rsidP="00447236">
      <w:pPr>
        <w:pStyle w:val="Akapitzlist"/>
        <w:numPr>
          <w:ilvl w:val="0"/>
          <w:numId w:val="40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Pr="00C60792">
        <w:rPr>
          <w:rFonts w:asciiTheme="minorHAnsi" w:hAnsiTheme="minorHAnsi"/>
          <w:sz w:val="20"/>
          <w:szCs w:val="20"/>
        </w:rPr>
        <w:br/>
        <w:t xml:space="preserve">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osobowych.</w:t>
      </w:r>
    </w:p>
    <w:p w:rsidR="00C60792" w:rsidRPr="00C60792" w:rsidRDefault="00C60792" w:rsidP="00447236">
      <w:pPr>
        <w:pStyle w:val="Akapitzlist"/>
        <w:numPr>
          <w:ilvl w:val="0"/>
          <w:numId w:val="38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 tytułu niespełnienia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</w:t>
      </w:r>
      <w:r w:rsidR="0016589A">
        <w:rPr>
          <w:rFonts w:asciiTheme="minorHAnsi" w:hAnsiTheme="minorHAnsi"/>
          <w:color w:val="000000"/>
          <w:sz w:val="20"/>
          <w:szCs w:val="20"/>
        </w:rPr>
        <w:t xml:space="preserve">umownej w wysokości określonej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C60792">
        <w:rPr>
          <w:rFonts w:asciiTheme="minorHAnsi" w:hAnsiTheme="minorHAnsi"/>
          <w:sz w:val="20"/>
          <w:szCs w:val="20"/>
        </w:rPr>
        <w:t xml:space="preserve">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C60792">
        <w:rPr>
          <w:rFonts w:asciiTheme="minorHAnsi" w:hAnsiTheme="minorHAnsi"/>
          <w:sz w:val="20"/>
          <w:szCs w:val="20"/>
        </w:rPr>
        <w:t xml:space="preserve">niespełnienie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C60792" w:rsidRPr="00C60792" w:rsidRDefault="00C60792" w:rsidP="00447236">
      <w:pPr>
        <w:pStyle w:val="Akapitzlist"/>
        <w:numPr>
          <w:ilvl w:val="0"/>
          <w:numId w:val="38"/>
        </w:numPr>
        <w:spacing w:before="120" w:after="0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C60792">
        <w:rPr>
          <w:rFonts w:asciiTheme="minorHAnsi" w:hAnsiTheme="minorHAnsi"/>
          <w:sz w:val="20"/>
          <w:szCs w:val="20"/>
        </w:rPr>
        <w:t xml:space="preserve"> Inspekcję Pracy.</w:t>
      </w:r>
    </w:p>
    <w:p w:rsidR="003C54F5" w:rsidRDefault="003C54F5" w:rsidP="004B7BF5">
      <w:pPr>
        <w:spacing w:line="360" w:lineRule="auto"/>
        <w:rPr>
          <w:sz w:val="20"/>
          <w:szCs w:val="20"/>
        </w:rPr>
      </w:pPr>
    </w:p>
    <w:p w:rsidR="00C60792" w:rsidRDefault="00460BB9" w:rsidP="004B7BF5">
      <w:pPr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wykonania zamówienia.</w:t>
      </w:r>
    </w:p>
    <w:p w:rsidR="00AC19AE" w:rsidRDefault="00AC19AE" w:rsidP="004B7BF5">
      <w:pPr>
        <w:rPr>
          <w:rFonts w:ascii="Arial" w:hAnsi="Arial"/>
        </w:rPr>
      </w:pPr>
    </w:p>
    <w:p w:rsidR="00B615A3" w:rsidRPr="00357EC9" w:rsidRDefault="00357EC9" w:rsidP="00310291">
      <w:pPr>
        <w:ind w:firstLine="708"/>
        <w:rPr>
          <w:rFonts w:asciiTheme="minorHAnsi" w:hAnsiTheme="minorHAnsi" w:cstheme="minorHAnsi"/>
        </w:rPr>
      </w:pPr>
      <w:r w:rsidRPr="00403420">
        <w:rPr>
          <w:rFonts w:asciiTheme="minorHAnsi" w:hAnsiTheme="minorHAnsi" w:cstheme="minorHAnsi"/>
          <w:u w:val="single"/>
        </w:rPr>
        <w:t>Akcja zima</w:t>
      </w:r>
      <w:r w:rsidRPr="00357EC9">
        <w:rPr>
          <w:rFonts w:asciiTheme="minorHAnsi" w:hAnsiTheme="minorHAnsi" w:cstheme="minorHAnsi"/>
        </w:rPr>
        <w:t xml:space="preserve">: </w:t>
      </w:r>
      <w:r w:rsidR="00310291" w:rsidRPr="00357EC9">
        <w:rPr>
          <w:rFonts w:asciiTheme="minorHAnsi" w:hAnsiTheme="minorHAnsi" w:cstheme="minorHAnsi"/>
        </w:rPr>
        <w:t xml:space="preserve">Od 01.12.2019 r. do </w:t>
      </w:r>
      <w:r w:rsidRPr="00357EC9">
        <w:rPr>
          <w:rFonts w:asciiTheme="minorHAnsi" w:hAnsiTheme="minorHAnsi" w:cstheme="minorHAnsi"/>
        </w:rPr>
        <w:t>31</w:t>
      </w:r>
      <w:r w:rsidR="00310291" w:rsidRPr="00357EC9">
        <w:rPr>
          <w:rFonts w:asciiTheme="minorHAnsi" w:hAnsiTheme="minorHAnsi" w:cstheme="minorHAnsi"/>
        </w:rPr>
        <w:t>.0</w:t>
      </w:r>
      <w:r w:rsidRPr="00357EC9">
        <w:rPr>
          <w:rFonts w:asciiTheme="minorHAnsi" w:hAnsiTheme="minorHAnsi" w:cstheme="minorHAnsi"/>
        </w:rPr>
        <w:t>3</w:t>
      </w:r>
      <w:r w:rsidR="00310291" w:rsidRPr="00357EC9">
        <w:rPr>
          <w:rFonts w:asciiTheme="minorHAnsi" w:hAnsiTheme="minorHAnsi" w:cstheme="minorHAnsi"/>
        </w:rPr>
        <w:t>.2020 r.</w:t>
      </w:r>
    </w:p>
    <w:p w:rsidR="00357EC9" w:rsidRPr="00310291" w:rsidRDefault="00357EC9" w:rsidP="00310291">
      <w:pPr>
        <w:ind w:firstLine="708"/>
        <w:rPr>
          <w:rFonts w:asciiTheme="minorHAnsi" w:hAnsiTheme="minorHAnsi" w:cstheme="minorHAnsi"/>
        </w:rPr>
      </w:pPr>
      <w:r w:rsidRPr="00403420">
        <w:rPr>
          <w:rFonts w:asciiTheme="minorHAnsi" w:hAnsiTheme="minorHAnsi" w:cstheme="minorHAnsi"/>
          <w:u w:val="single"/>
        </w:rPr>
        <w:t>Oczyszczanie</w:t>
      </w:r>
      <w:r w:rsidRPr="00357EC9">
        <w:rPr>
          <w:rFonts w:asciiTheme="minorHAnsi" w:hAnsiTheme="minorHAnsi" w:cstheme="minorHAnsi"/>
        </w:rPr>
        <w:t>: Od dnia zawarcia umowy do 10.04.2020 r.</w:t>
      </w:r>
    </w:p>
    <w:p w:rsidR="00B615A3" w:rsidRDefault="00B615A3" w:rsidP="004B7BF5">
      <w:pPr>
        <w:rPr>
          <w:rFonts w:ascii="Arial" w:hAnsi="Arial"/>
        </w:rPr>
      </w:pPr>
    </w:p>
    <w:p w:rsidR="003C54F5" w:rsidRDefault="00460BB9" w:rsidP="00013B9B">
      <w:pPr>
        <w:numPr>
          <w:ilvl w:val="0"/>
          <w:numId w:val="5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2" w:name="page5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t>Warunki udziału w postępowaniu.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AC19AE" w:rsidRDefault="00AC19AE" w:rsidP="00AC19AE">
      <w:pPr>
        <w:numPr>
          <w:ilvl w:val="0"/>
          <w:numId w:val="6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udzielenie zamówienia mogą ubiegać się Wykonawcy, którzy:</w:t>
      </w:r>
    </w:p>
    <w:p w:rsidR="00AC19AE" w:rsidRDefault="00AC19AE" w:rsidP="00AC19AE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sz w:val="20"/>
          <w:szCs w:val="20"/>
        </w:rPr>
      </w:pPr>
      <w:r w:rsidRPr="004B7BF5">
        <w:rPr>
          <w:rFonts w:ascii="Calibri" w:eastAsia="Calibri" w:hAnsi="Calibri" w:cs="Calibri"/>
          <w:sz w:val="20"/>
          <w:szCs w:val="20"/>
        </w:rPr>
        <w:t>nie podlegają wykluczeniu;</w:t>
      </w:r>
    </w:p>
    <w:p w:rsidR="00AC19AE" w:rsidRPr="004B7BF5" w:rsidRDefault="00AC19AE" w:rsidP="00AC19AE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spełniają warunki udziału w postępowaniu dotyczące:</w:t>
      </w:r>
    </w:p>
    <w:p w:rsidR="00AC19AE" w:rsidRPr="004B7BF5" w:rsidRDefault="00AC19AE" w:rsidP="00AC19AE">
      <w:pPr>
        <w:spacing w:line="107" w:lineRule="exact"/>
        <w:rPr>
          <w:sz w:val="20"/>
          <w:szCs w:val="20"/>
        </w:rPr>
      </w:pPr>
    </w:p>
    <w:p w:rsidR="00AC19AE" w:rsidRDefault="00AC19AE" w:rsidP="00B015CA">
      <w:pPr>
        <w:tabs>
          <w:tab w:val="left" w:pos="1128"/>
        </w:tabs>
        <w:spacing w:line="206" w:lineRule="auto"/>
        <w:ind w:left="1148" w:right="20" w:hanging="359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a)</w:t>
      </w:r>
      <w:r w:rsidRPr="004B7BF5">
        <w:rPr>
          <w:sz w:val="20"/>
          <w:szCs w:val="20"/>
        </w:rPr>
        <w:tab/>
      </w:r>
      <w:r w:rsidRPr="004B7BF5">
        <w:rPr>
          <w:rFonts w:ascii="Calibri" w:eastAsia="Calibri" w:hAnsi="Calibri" w:cs="Calibri"/>
          <w:bCs/>
          <w:sz w:val="20"/>
          <w:szCs w:val="20"/>
        </w:rPr>
        <w:t>kompetencji lub uprawnień do prowadzenia określonej działalności zawodowej, o ile wynika to z odrębnych przepisów</w:t>
      </w:r>
      <w:r>
        <w:rPr>
          <w:rFonts w:ascii="Calibri" w:eastAsia="Calibri" w:hAnsi="Calibri" w:cs="Calibri"/>
          <w:bCs/>
          <w:sz w:val="20"/>
          <w:szCs w:val="20"/>
        </w:rPr>
        <w:t>,</w:t>
      </w:r>
    </w:p>
    <w:p w:rsidR="00AC19AE" w:rsidRPr="004B7BF5" w:rsidRDefault="00AC19AE" w:rsidP="00AC19AE">
      <w:pPr>
        <w:spacing w:line="42" w:lineRule="exact"/>
        <w:rPr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left="1148" w:hanging="29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sytua</w:t>
      </w:r>
      <w:r>
        <w:rPr>
          <w:rFonts w:ascii="Calibri" w:eastAsia="Calibri" w:hAnsi="Calibri" w:cs="Calibri"/>
          <w:bCs/>
          <w:sz w:val="20"/>
          <w:szCs w:val="20"/>
        </w:rPr>
        <w:t>cji ekonomicznej lub finansowej,</w:t>
      </w:r>
    </w:p>
    <w:p w:rsidR="00AC19AE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firstLine="851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zdolności technicznej lub z</w:t>
      </w:r>
      <w:r>
        <w:rPr>
          <w:rFonts w:ascii="Calibri" w:eastAsia="Calibri" w:hAnsi="Calibri" w:cs="Calibri"/>
          <w:bCs/>
          <w:sz w:val="20"/>
          <w:szCs w:val="20"/>
        </w:rPr>
        <w:t xml:space="preserve">awodowej: </w:t>
      </w:r>
    </w:p>
    <w:p w:rsidR="00AC19AE" w:rsidRDefault="00AC19AE" w:rsidP="00AC19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677BB4" w:rsidRPr="00677BB4" w:rsidRDefault="00677BB4" w:rsidP="00D87353">
      <w:pPr>
        <w:pStyle w:val="Defaul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Zamawiający uzna warunek za spełniony, jeżeli Wykonawca wykaże,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1) że zrealizował, a w przypadku świadczeń okresowych lub ciągłych również realizuje, w okresie ostatnich 3lat przed upływem terminu składania ofert, a jeżeli okres prowadzenia działalności jest krótszy - w tym okresie,1 usługę, polegającą na utrzymaniu czystości oraz odśnieżaniu i zwalczaniu śliskości w pasach drogowych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 xml:space="preserve">w miastach powyżej 40 000 mieszkańców w zakresie </w:t>
      </w:r>
      <w:r w:rsidRPr="00677BB4">
        <w:rPr>
          <w:rFonts w:ascii="Calibri" w:hAnsi="Calibri" w:cs="Calibri"/>
          <w:sz w:val="20"/>
          <w:szCs w:val="20"/>
        </w:rPr>
        <w:lastRenderedPageBreak/>
        <w:t>zimowego utrzymania i mechanicznego zamiatania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>po okresie zimowym: min. 70 km ciągów jezdni i co najmniej 50 000 m2 (chodników, jezdni, placów, ścieżek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>rowerowych, schodów terenowych, itp.)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 xml:space="preserve">2) </w:t>
      </w:r>
      <w:r w:rsidR="00313AB9">
        <w:rPr>
          <w:rFonts w:ascii="Calibri" w:hAnsi="Calibri" w:cs="Calibri"/>
          <w:sz w:val="20"/>
          <w:szCs w:val="20"/>
        </w:rPr>
        <w:t xml:space="preserve">że </w:t>
      </w:r>
      <w:r w:rsidRPr="00677BB4">
        <w:rPr>
          <w:rFonts w:ascii="Calibri" w:hAnsi="Calibri" w:cs="Calibri"/>
          <w:sz w:val="20"/>
          <w:szCs w:val="20"/>
        </w:rPr>
        <w:t>dysponuje lub będzie dysponował co najmniej następującym sprzętem: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2.1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 xml:space="preserve">a) </w:t>
      </w:r>
      <w:proofErr w:type="spellStart"/>
      <w:r w:rsidRPr="00677BB4">
        <w:rPr>
          <w:rFonts w:ascii="Calibri" w:hAnsi="Calibri" w:cs="Calibri"/>
          <w:sz w:val="20"/>
          <w:szCs w:val="20"/>
        </w:rPr>
        <w:t>pługosolarka</w:t>
      </w:r>
      <w:proofErr w:type="spellEnd"/>
      <w:r w:rsidRPr="00677BB4">
        <w:rPr>
          <w:rFonts w:ascii="Calibri" w:hAnsi="Calibri" w:cs="Calibri"/>
          <w:sz w:val="20"/>
          <w:szCs w:val="20"/>
        </w:rPr>
        <w:t xml:space="preserve"> - 4 szt. przystosowane do urządzenia do wytwarzania solanki z systemem satelitarnego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>monitoringu umożliwiającym lokalizację położenia wybranych pojazdów, pokazania historii trasy pojazdu, jak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>również wykonanie wydruków trasy pojazdu,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 xml:space="preserve">b) urządzenie do wytwarzania solanki o zdolności wytwórczej zapewniającej ciągłość pracy 1 </w:t>
      </w:r>
      <w:proofErr w:type="spellStart"/>
      <w:r w:rsidRPr="00677BB4">
        <w:rPr>
          <w:rFonts w:ascii="Calibri" w:hAnsi="Calibri" w:cs="Calibri"/>
          <w:sz w:val="20"/>
          <w:szCs w:val="20"/>
        </w:rPr>
        <w:t>kpl</w:t>
      </w:r>
      <w:proofErr w:type="spellEnd"/>
      <w:r w:rsidRPr="00677BB4">
        <w:rPr>
          <w:rFonts w:ascii="Calibri" w:hAnsi="Calibri" w:cs="Calibri"/>
          <w:sz w:val="20"/>
          <w:szCs w:val="20"/>
        </w:rPr>
        <w:t>.,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c) zamiatarka chodnikowa samobieżna mechaniczna - 3 szt.,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d) zamiatarka chodnikowa samojezdna mechaniczna - 4 szt.,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e) ładowarka - 1 szt.,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f) samochód samowyładowczy - 2 szt.,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g) zamiatarka drogowa 2 szt. z systemem satelitarnego monitoringu umożliwiającym lokalizację położenia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677BB4">
        <w:rPr>
          <w:rFonts w:ascii="Calibri" w:hAnsi="Calibri" w:cs="Calibri"/>
          <w:sz w:val="20"/>
          <w:szCs w:val="20"/>
        </w:rPr>
        <w:t>wybranych pojazdów, pokazania historii trasy pojazdu, jak również wykonanie wydruków trasy pojazdu.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Zamawiający dopuszcza pojazdy o zamiennej funkcji (</w:t>
      </w:r>
      <w:proofErr w:type="spellStart"/>
      <w:r w:rsidRPr="00677BB4">
        <w:rPr>
          <w:rFonts w:ascii="Calibri" w:hAnsi="Calibri" w:cs="Calibri"/>
          <w:sz w:val="20"/>
          <w:szCs w:val="20"/>
        </w:rPr>
        <w:t>pługosolarka</w:t>
      </w:r>
      <w:proofErr w:type="spellEnd"/>
      <w:r w:rsidRPr="00677BB4">
        <w:rPr>
          <w:rFonts w:ascii="Calibri" w:hAnsi="Calibri" w:cs="Calibri"/>
          <w:sz w:val="20"/>
          <w:szCs w:val="20"/>
        </w:rPr>
        <w:t xml:space="preserve"> – zamiatarka uliczna).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2.2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a) 2 samochody samowyładowcze,</w:t>
      </w:r>
    </w:p>
    <w:p w:rsidR="00677BB4" w:rsidRP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b) zamiatarkę mechaniczną do czyszczenia jezdni. Zamawiający dopuszcza pojazdy o zamiennej funkcji(</w:t>
      </w:r>
      <w:proofErr w:type="spellStart"/>
      <w:r w:rsidRPr="00677BB4">
        <w:rPr>
          <w:rFonts w:ascii="Calibri" w:hAnsi="Calibri" w:cs="Calibri"/>
          <w:sz w:val="20"/>
          <w:szCs w:val="20"/>
        </w:rPr>
        <w:t>pługosolarka</w:t>
      </w:r>
      <w:proofErr w:type="spellEnd"/>
      <w:r w:rsidRPr="00677BB4">
        <w:rPr>
          <w:rFonts w:ascii="Calibri" w:hAnsi="Calibri" w:cs="Calibri"/>
          <w:sz w:val="20"/>
          <w:szCs w:val="20"/>
        </w:rPr>
        <w:t xml:space="preserve"> – zamiatarka uliczna),</w:t>
      </w:r>
    </w:p>
    <w:p w:rsidR="00677BB4" w:rsidRDefault="00677BB4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  <w:r w:rsidRPr="00677BB4">
        <w:rPr>
          <w:rFonts w:ascii="Calibri" w:hAnsi="Calibri" w:cs="Calibri"/>
          <w:sz w:val="20"/>
          <w:szCs w:val="20"/>
        </w:rPr>
        <w:t>c) zamiatarkę mechaniczną do czyszczenia chodników.</w:t>
      </w:r>
    </w:p>
    <w:p w:rsidR="0048018E" w:rsidRDefault="0048018E" w:rsidP="00677BB4">
      <w:pPr>
        <w:pStyle w:val="Default"/>
        <w:ind w:left="1134"/>
        <w:jc w:val="both"/>
        <w:rPr>
          <w:rFonts w:ascii="Calibri" w:hAnsi="Calibri" w:cs="Calibri"/>
          <w:sz w:val="20"/>
          <w:szCs w:val="20"/>
        </w:rPr>
      </w:pPr>
    </w:p>
    <w:p w:rsidR="00AC19AE" w:rsidRPr="004B7BF5" w:rsidRDefault="00AC19AE" w:rsidP="00AC19AE">
      <w:pPr>
        <w:spacing w:line="107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Default="00AC19AE" w:rsidP="00AC19AE">
      <w:pPr>
        <w:numPr>
          <w:ilvl w:val="0"/>
          <w:numId w:val="8"/>
        </w:numPr>
        <w:tabs>
          <w:tab w:val="left" w:pos="428"/>
        </w:tabs>
        <w:spacing w:line="221" w:lineRule="auto"/>
        <w:ind w:left="428" w:right="4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37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Wykonawca może w celu potwierdzenia spełniania warunków, o których mowa w rozdz. V. 1. 2) lit. b-c niniejszej SIWZ w stosownych sytuacjach oraz w odniesieniu do konkretnego zamówienia, lub jego części,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Pr="004B41B3" w:rsidRDefault="00AC19AE" w:rsidP="00AC19AE">
      <w:pPr>
        <w:spacing w:line="206" w:lineRule="auto"/>
        <w:ind w:left="428" w:right="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polegać na zdolnościach technicznych lub zawodowych lub sytuacji finansowej lub ekonomicznej innych podmiotów, niezależnie od charakteru prawnego łączących go z nim stosunków prawnych,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06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Zamawiający jednocześnie informuje, iż „stosowna sytuacja” o której mowa w rozdz. V. 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4B41B3">
        <w:rPr>
          <w:rFonts w:ascii="Calibri" w:eastAsia="Calibri" w:hAnsi="Calibri" w:cs="Calibri"/>
          <w:bCs/>
          <w:sz w:val="20"/>
          <w:szCs w:val="20"/>
        </w:rPr>
        <w:t>) niniejszej SIWZ wystąpi wyłącznie w przypadku kiedy: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FF7FF1" w:rsidRDefault="00AC19AE" w:rsidP="00AC19AE">
      <w:pPr>
        <w:numPr>
          <w:ilvl w:val="0"/>
          <w:numId w:val="9"/>
        </w:numPr>
        <w:tabs>
          <w:tab w:val="left" w:pos="728"/>
        </w:tabs>
        <w:spacing w:line="237" w:lineRule="auto"/>
        <w:ind w:left="728" w:right="20" w:hanging="444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</w:t>
      </w:r>
      <w:r w:rsidR="004F49BB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FF7FF1">
        <w:rPr>
          <w:rFonts w:ascii="Calibri" w:eastAsia="Calibri" w:hAnsi="Calibri" w:cs="Calibri"/>
          <w:bCs/>
          <w:sz w:val="20"/>
          <w:szCs w:val="20"/>
        </w:rPr>
        <w:t>szczególności przedstawiając zobowiązanie tych podmiotów do oddania mu do dyspozycji niezbędnych zasobów na potrzeby realizacji zamówienia.</w:t>
      </w:r>
    </w:p>
    <w:p w:rsidR="00AC19AE" w:rsidRPr="004B41B3" w:rsidRDefault="00AC19AE" w:rsidP="00AC19AE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24" w:lineRule="auto"/>
        <w:ind w:left="728" w:right="20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i ust. 5.</w:t>
      </w:r>
    </w:p>
    <w:p w:rsidR="00AC19AE" w:rsidRPr="004B41B3" w:rsidRDefault="00AC19AE" w:rsidP="00AC19AE">
      <w:pPr>
        <w:spacing w:line="69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39" w:lineRule="auto"/>
        <w:ind w:left="728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 odniesieniu do warunków dotyczących wykształcenia, kwalifikacji zawodowych lub doświadczenia,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AC19AE">
      <w:pPr>
        <w:spacing w:line="206" w:lineRule="auto"/>
        <w:ind w:left="72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wykonawcy mogą polegać na zdolnościach innych podmiotów, jeśli podmioty te zrealizują roboty budowlane lub usługi, do realizacji których te zdolności są wymagane.</w:t>
      </w:r>
    </w:p>
    <w:p w:rsidR="004B41B3" w:rsidRDefault="004B41B3" w:rsidP="004B41B3">
      <w:pPr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4B41B3">
      <w:pPr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0"/>
        </w:tabs>
        <w:spacing w:line="239" w:lineRule="auto"/>
        <w:rPr>
          <w:sz w:val="20"/>
          <w:szCs w:val="20"/>
        </w:rPr>
      </w:pPr>
      <w:bookmarkStart w:id="3" w:name="page6"/>
      <w:bookmarkEnd w:id="3"/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Podstawy wykluczenia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FC340C" w:rsidRDefault="00544EFE" w:rsidP="00FC340C">
      <w:pPr>
        <w:jc w:val="both"/>
        <w:rPr>
          <w:rFonts w:ascii="Calibri" w:eastAsia="Times New Roman" w:hAnsi="Calibri"/>
          <w:sz w:val="20"/>
          <w:szCs w:val="20"/>
        </w:rPr>
      </w:pPr>
      <w:r w:rsidRPr="00FC340C">
        <w:rPr>
          <w:rFonts w:ascii="Calibri" w:eastAsia="Times New Roman" w:hAnsi="Calibri"/>
          <w:sz w:val="20"/>
          <w:szCs w:val="20"/>
        </w:rPr>
        <w:t>Zamawiający</w:t>
      </w:r>
      <w:r w:rsidR="00FC340C" w:rsidRPr="00FC340C">
        <w:rPr>
          <w:rFonts w:ascii="Calibri" w:eastAsia="Times New Roman" w:hAnsi="Calibri"/>
          <w:sz w:val="20"/>
          <w:szCs w:val="20"/>
        </w:rPr>
        <w:t>,</w:t>
      </w:r>
      <w:r w:rsidR="0064099C">
        <w:rPr>
          <w:rFonts w:ascii="Calibri" w:eastAsia="Times New Roman" w:hAnsi="Calibri"/>
          <w:sz w:val="20"/>
          <w:szCs w:val="20"/>
        </w:rPr>
        <w:t xml:space="preserve"> </w:t>
      </w:r>
      <w:r w:rsidR="00FC340C" w:rsidRPr="00FC340C">
        <w:rPr>
          <w:rFonts w:ascii="Calibri" w:hAnsi="Calibri" w:cs="Segoe UI"/>
          <w:sz w:val="20"/>
          <w:szCs w:val="20"/>
        </w:rPr>
        <w:t xml:space="preserve">zgodnie z art. 24 ust. 1 pkt. 12-23 ustawy PZP, </w:t>
      </w:r>
      <w:r w:rsidRPr="00FC340C">
        <w:rPr>
          <w:rFonts w:ascii="Calibri" w:eastAsia="Times New Roman" w:hAnsi="Calibri"/>
          <w:sz w:val="20"/>
          <w:szCs w:val="20"/>
        </w:rPr>
        <w:t>wykluczy :</w:t>
      </w:r>
    </w:p>
    <w:p w:rsidR="00544EFE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C340C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 będącego osobą fizyczną, którego prawomocnie skazano za przestępstwo: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a) o którym mowa w </w:t>
      </w:r>
      <w:hyperlink r:id="rId12" w:anchor="/dokument/16798683?cm=DOCUMENT#art%28165%28a%29%29" w:history="1">
        <w:r w:rsidRPr="00FC340C">
          <w:rPr>
            <w:rFonts w:eastAsia="Times New Roman"/>
            <w:sz w:val="20"/>
            <w:szCs w:val="20"/>
          </w:rPr>
          <w:t>art. 165a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3" w:anchor="/dokument/16798683?cm=DOCUMENT#art%28181%29" w:history="1">
        <w:r w:rsidRPr="00FC340C">
          <w:rPr>
            <w:rFonts w:eastAsia="Times New Roman"/>
            <w:sz w:val="20"/>
            <w:szCs w:val="20"/>
          </w:rPr>
          <w:t>art. 181-188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4" w:anchor="/dokument/16798683?cm=DOCUMENT#art%28189%28a%29%29" w:history="1">
        <w:r w:rsidRPr="00FC340C">
          <w:rPr>
            <w:rFonts w:eastAsia="Times New Roman"/>
            <w:sz w:val="20"/>
            <w:szCs w:val="20"/>
          </w:rPr>
          <w:t>art. 189a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5" w:anchor="/dokument/16798683?cm=DOCUMENT#art%28218%29" w:history="1">
        <w:r w:rsidRPr="00FC340C">
          <w:rPr>
            <w:rFonts w:eastAsia="Times New Roman"/>
            <w:sz w:val="20"/>
            <w:szCs w:val="20"/>
          </w:rPr>
          <w:t>art. 218-221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6" w:anchor="/dokument/16798683?cm=DOCUMENT#art%28228%29" w:history="1">
        <w:r w:rsidRPr="00FC340C">
          <w:rPr>
            <w:rFonts w:eastAsia="Times New Roman"/>
            <w:sz w:val="20"/>
            <w:szCs w:val="20"/>
          </w:rPr>
          <w:t>art. 228-230a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7" w:anchor="/dokument/16798683?cm=DOCUMENT#art%28250%28a%29%29" w:history="1">
        <w:r w:rsidRPr="00FC340C">
          <w:rPr>
            <w:rFonts w:eastAsia="Times New Roman"/>
            <w:sz w:val="20"/>
            <w:szCs w:val="20"/>
          </w:rPr>
          <w:t>art. 250a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8" w:anchor="/dokument/16798683?cm=DOCUMENT#art%28258%29" w:history="1">
        <w:r w:rsidRPr="00FC340C">
          <w:rPr>
            <w:rFonts w:eastAsia="Times New Roman"/>
            <w:sz w:val="20"/>
            <w:szCs w:val="20"/>
          </w:rPr>
          <w:t>art. 258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19" w:anchor="/dokument/16798683?cm=DOCUMENT#art%28270%29" w:history="1">
        <w:r w:rsidRPr="00FC340C">
          <w:rPr>
            <w:rFonts w:eastAsia="Times New Roman"/>
            <w:sz w:val="20"/>
            <w:szCs w:val="20"/>
          </w:rPr>
          <w:t>art. 270-309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 (Dz. U. poz. 553, z </w:t>
      </w:r>
      <w:proofErr w:type="spellStart"/>
      <w:r w:rsidRPr="00FC340C">
        <w:rPr>
          <w:rFonts w:eastAsia="Times New Roman"/>
          <w:sz w:val="20"/>
          <w:szCs w:val="20"/>
        </w:rPr>
        <w:t>późn</w:t>
      </w:r>
      <w:proofErr w:type="spellEnd"/>
      <w:r w:rsidRPr="00FC340C">
        <w:rPr>
          <w:rFonts w:eastAsia="Times New Roman"/>
          <w:sz w:val="20"/>
          <w:szCs w:val="20"/>
        </w:rPr>
        <w:t xml:space="preserve">. zm.) lub </w:t>
      </w:r>
      <w:hyperlink r:id="rId20" w:anchor="/dokument/17631344?cm=DOCUMENT#art%2846%29" w:history="1">
        <w:r w:rsidRPr="00FC340C">
          <w:rPr>
            <w:rFonts w:eastAsia="Times New Roman"/>
            <w:sz w:val="20"/>
            <w:szCs w:val="20"/>
          </w:rPr>
          <w:t>art. 46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1" w:anchor="/dokument/17631344?cm=DOCUMENT#art%2848%29" w:history="1">
        <w:r w:rsidRPr="00FC340C">
          <w:rPr>
            <w:rFonts w:eastAsia="Times New Roman"/>
            <w:sz w:val="20"/>
            <w:szCs w:val="20"/>
          </w:rPr>
          <w:t>art. 48</w:t>
        </w:r>
      </w:hyperlink>
      <w:r w:rsidRPr="00FC340C">
        <w:rPr>
          <w:rFonts w:eastAsia="Times New Roman"/>
          <w:sz w:val="20"/>
          <w:szCs w:val="20"/>
        </w:rPr>
        <w:t xml:space="preserve"> ustawy z dnia 25 czerwca 2010 r. o sporcie (Dz. U. z 2016 r. poz. 176),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b) o charakterze terrorystycznym, o którym mowa w </w:t>
      </w:r>
      <w:hyperlink r:id="rId22" w:anchor="/dokument/16798683?cm=DOCUMENT#art%28115%29par%2820%29" w:history="1">
        <w:r w:rsidRPr="00FC340C">
          <w:rPr>
            <w:rFonts w:eastAsia="Times New Roman"/>
            <w:sz w:val="20"/>
            <w:szCs w:val="20"/>
          </w:rPr>
          <w:t>art. 115 § 20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lastRenderedPageBreak/>
        <w:t>c) skarbowe,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d) o którym mowa w </w:t>
      </w:r>
      <w:hyperlink r:id="rId23" w:anchor="/dokument/17896506?cm=DOCUMENT#art%289%29" w:history="1">
        <w:r w:rsidRPr="00FC340C">
          <w:rPr>
            <w:rFonts w:eastAsia="Times New Roman"/>
            <w:sz w:val="20"/>
            <w:szCs w:val="20"/>
          </w:rPr>
          <w:t>art. 9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4" w:anchor="/dokument/17896506?cm=DOCUMENT#art%2810%29" w:history="1">
        <w:r w:rsidRPr="00FC340C">
          <w:rPr>
            <w:rFonts w:eastAsia="Times New Roman"/>
            <w:sz w:val="20"/>
            <w:szCs w:val="20"/>
          </w:rPr>
          <w:t>art. 10</w:t>
        </w:r>
      </w:hyperlink>
      <w:r w:rsidRPr="00FC340C">
        <w:rPr>
          <w:rFonts w:eastAsia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3)  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4)  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5)  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6)  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7)  wykonawcę, który bezprawnie wpływał lub próbował wpłynąć na czynności zamawiającego lub pozyskać informacje poufne, mogące dać mu przewagę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8)  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9)  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10)  wykonawcę będącego podmiotem zbiorowym, wobec którego sąd orzekł zakaz ubiegania się o zamówienia publiczne na podstawie </w:t>
      </w:r>
      <w:hyperlink r:id="rId25" w:anchor="/dokument/16991855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11)  wykonawcę, wobec którego orzeczono tytułem środka zapobiegawczego zakaz ubiegania się o zamówienia publiczne;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12)  wykonawców, którzy należąc do tej samej grupy kapitałowej, w rozumieniu </w:t>
      </w:r>
      <w:hyperlink r:id="rId26" w:anchor="/dokument/17337528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C54F5" w:rsidRDefault="003C54F5">
      <w:pPr>
        <w:spacing w:line="305" w:lineRule="exact"/>
        <w:rPr>
          <w:sz w:val="20"/>
          <w:szCs w:val="20"/>
        </w:rPr>
      </w:pPr>
      <w:bookmarkStart w:id="4" w:name="page7"/>
      <w:bookmarkEnd w:id="4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VI. Wykaz oświadczeń lub dokumentów, potwierdzających spełnianie warunków udziału w postępowaniu oraz brak podstaw wykluczenia.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BD32F0" w:rsidRPr="006A313C" w:rsidRDefault="00BD32F0" w:rsidP="00BD32F0">
      <w:pPr>
        <w:numPr>
          <w:ilvl w:val="0"/>
          <w:numId w:val="10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bCs/>
          <w:i/>
          <w:sz w:val="18"/>
          <w:szCs w:val="18"/>
        </w:rPr>
      </w:pPr>
      <w:r w:rsidRPr="006A313C">
        <w:rPr>
          <w:rFonts w:ascii="Calibri" w:eastAsia="Calibri" w:hAnsi="Calibri" w:cs="Calibri"/>
          <w:sz w:val="20"/>
          <w:szCs w:val="20"/>
        </w:rPr>
        <w:t xml:space="preserve">Do oferty każdy wykonawca musi dołączyć aktualne na dzień składania ofert oświadczenie w zakresie wskazanym w załączniku nr </w:t>
      </w:r>
      <w:r w:rsidR="003C25C5">
        <w:rPr>
          <w:rFonts w:ascii="Calibri" w:eastAsia="Calibri" w:hAnsi="Calibri" w:cs="Calibri"/>
          <w:sz w:val="20"/>
          <w:szCs w:val="20"/>
        </w:rPr>
        <w:t>2</w:t>
      </w:r>
      <w:r w:rsidRPr="006A313C">
        <w:rPr>
          <w:rFonts w:ascii="Calibri" w:eastAsia="Calibri" w:hAnsi="Calibri" w:cs="Calibri"/>
          <w:sz w:val="20"/>
          <w:szCs w:val="20"/>
        </w:rPr>
        <w:t xml:space="preserve"> do SIWZ Informacje zawarte w oświadczeniu będą stanowić wstępne potwierdzenie, że wykonawca nie podlega wykluczeniu oraz spełnia warunki udziału w postępowaniu.</w:t>
      </w:r>
      <w:r w:rsidRPr="006A313C">
        <w:rPr>
          <w:rFonts w:ascii="Calibri" w:eastAsia="Calibri" w:hAnsi="Calibri" w:cs="Calibri"/>
          <w:bCs/>
          <w:i/>
          <w:sz w:val="20"/>
          <w:szCs w:val="20"/>
        </w:rPr>
        <w:t>(Wykonawca przy wypełnieniu oświadczenia na formularzu JEDZ może wykorzystać również narzędzie dostępne na stronie ec.europa.eu/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growth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>/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tools-databases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>/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espd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 xml:space="preserve">.)- </w:t>
      </w:r>
      <w:r w:rsidRPr="0019677B">
        <w:rPr>
          <w:rFonts w:ascii="Calibri" w:hAnsi="Calibri"/>
          <w:i/>
          <w:sz w:val="18"/>
          <w:szCs w:val="18"/>
          <w:u w:val="single"/>
        </w:rPr>
        <w:t>Wykonawca zobowiązany jest w części IV formularza JEDZ wypełnić wyłącznie pkt: Ogólne oświadczenie dotyczące wszystkich kryteriów kwalifikacji.</w:t>
      </w:r>
    </w:p>
    <w:p w:rsidR="00BD32F0" w:rsidRDefault="00BD32F0" w:rsidP="00BD32F0">
      <w:pPr>
        <w:tabs>
          <w:tab w:val="left" w:pos="428"/>
        </w:tabs>
        <w:spacing w:line="221" w:lineRule="auto"/>
        <w:jc w:val="both"/>
        <w:rPr>
          <w:rFonts w:ascii="Calibri" w:hAnsi="Calibri"/>
          <w:i/>
          <w:strike/>
          <w:sz w:val="18"/>
          <w:szCs w:val="18"/>
        </w:rPr>
      </w:pPr>
    </w:p>
    <w:p w:rsidR="00BD32F0" w:rsidRPr="00384A2B" w:rsidRDefault="00BD32F0" w:rsidP="00D87353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lastRenderedPageBreak/>
        <w:t xml:space="preserve">Wykonawca załącza do oferty wskazane oświadczenie przy użyciu 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miniPortalu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 xml:space="preserve"> </w:t>
      </w:r>
      <w:hyperlink r:id="rId27" w:history="1">
        <w:r w:rsidRPr="00384A2B">
          <w:rPr>
            <w:rStyle w:val="Hipercze"/>
            <w:rFonts w:asciiTheme="minorHAnsi" w:hAnsiTheme="minorHAnsi" w:cs="Arial"/>
            <w:sz w:val="20"/>
            <w:szCs w:val="20"/>
            <w:u w:val="none"/>
          </w:rPr>
          <w:t>https://miniportal.uzp.gov.pl/</w:t>
        </w:r>
      </w:hyperlink>
      <w:r w:rsidRPr="00384A2B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ePUAPu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https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>//:epuap.gov.pl/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wps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 xml:space="preserve">/portal </w:t>
      </w:r>
    </w:p>
    <w:p w:rsidR="00BD32F0" w:rsidRPr="00384A2B" w:rsidRDefault="00BD32F0" w:rsidP="00D87353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t>Oświadczenie JEDZ należy złożyć wraz z ofertą w postaci elektronicznej opatrzonej kwalifikowanym podpisem elektronicznym,</w:t>
      </w:r>
    </w:p>
    <w:p w:rsidR="00BD32F0" w:rsidRPr="00384A2B" w:rsidRDefault="00BD32F0" w:rsidP="00BD32F0">
      <w:pPr>
        <w:numPr>
          <w:ilvl w:val="0"/>
          <w:numId w:val="11"/>
        </w:numPr>
        <w:tabs>
          <w:tab w:val="left" w:pos="428"/>
        </w:tabs>
        <w:spacing w:line="23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BD32F0" w:rsidRDefault="00BD32F0" w:rsidP="00BD32F0">
      <w:pPr>
        <w:spacing w:line="56" w:lineRule="exact"/>
        <w:rPr>
          <w:rFonts w:ascii="Calibri" w:eastAsia="Calibri" w:hAnsi="Calibri" w:cs="Calibri"/>
          <w:sz w:val="20"/>
          <w:szCs w:val="20"/>
        </w:rPr>
      </w:pPr>
    </w:p>
    <w:p w:rsidR="00BD32F0" w:rsidRPr="006B138B" w:rsidRDefault="00BD32F0" w:rsidP="00BD32F0">
      <w:pPr>
        <w:numPr>
          <w:ilvl w:val="0"/>
          <w:numId w:val="11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Zamawiającego </w:t>
      </w:r>
      <w:r w:rsidRPr="007C21DE">
        <w:rPr>
          <w:rFonts w:ascii="Calibri" w:eastAsia="Calibri" w:hAnsi="Calibri" w:cs="Calibri"/>
          <w:bCs/>
          <w:sz w:val="20"/>
          <w:szCs w:val="20"/>
        </w:rPr>
        <w:t>żąda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aby wykonawca, który zamierza powierzyć wykonanie części zamówienia </w:t>
      </w:r>
      <w:r w:rsidRPr="006B138B">
        <w:rPr>
          <w:rFonts w:ascii="Calibri" w:eastAsia="Calibri" w:hAnsi="Calibri" w:cs="Calibri"/>
          <w:sz w:val="20"/>
          <w:szCs w:val="20"/>
        </w:rPr>
        <w:t xml:space="preserve">podwykonawcom, w celu wykazania braku istnienia wobec nich podstaw wykluczenia z udziału w postępowaniu </w:t>
      </w:r>
      <w:r w:rsidRPr="006B138B">
        <w:rPr>
          <w:rFonts w:ascii="Calibri" w:eastAsia="Calibri" w:hAnsi="Calibri" w:cs="Calibri"/>
          <w:bCs/>
          <w:sz w:val="20"/>
          <w:szCs w:val="20"/>
        </w:rPr>
        <w:t>złożył oświadczenie o którym mowa w rozdz. VI. 1 niniejszej SIWZ.</w:t>
      </w:r>
    </w:p>
    <w:p w:rsidR="00BD32F0" w:rsidRDefault="00BD32F0" w:rsidP="00BD32F0">
      <w:pPr>
        <w:numPr>
          <w:ilvl w:val="0"/>
          <w:numId w:val="12"/>
        </w:numPr>
        <w:tabs>
          <w:tab w:val="left" w:pos="428"/>
        </w:tabs>
        <w:spacing w:line="25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Pr="00384A2B">
        <w:rPr>
          <w:rFonts w:ascii="Calibri" w:eastAsia="Calibri" w:hAnsi="Calibri" w:cs="Calibri"/>
          <w:bCs/>
          <w:sz w:val="20"/>
          <w:szCs w:val="20"/>
        </w:rPr>
        <w:t>składa także oświadczenie o którym mowa w rozdz. VI. 1 niniejszej SIWZ dotyczące tych podmiotów, o którym mowa w rozdz. VI. 1 niniejszej SIWZ</w:t>
      </w:r>
      <w:r w:rsidRPr="00384A2B">
        <w:rPr>
          <w:rFonts w:ascii="Calibri" w:eastAsia="Calibri" w:hAnsi="Calibri" w:cs="Calibri"/>
          <w:sz w:val="20"/>
          <w:szCs w:val="20"/>
        </w:rPr>
        <w:t>.</w:t>
      </w:r>
    </w:p>
    <w:p w:rsidR="00B03198" w:rsidRPr="00BD66E5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Pr="00A70D9A" w:rsidRDefault="00B03198" w:rsidP="00A70D9A">
      <w:pPr>
        <w:numPr>
          <w:ilvl w:val="0"/>
          <w:numId w:val="12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BD66E5">
        <w:rPr>
          <w:rFonts w:ascii="Calibri" w:eastAsia="Calibri" w:hAnsi="Calibri" w:cs="Calibri"/>
          <w:sz w:val="20"/>
          <w:szCs w:val="20"/>
        </w:rPr>
        <w:t xml:space="preserve">Zamawiający przed udzieleniem zamówienia, 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wezwie</w:t>
      </w:r>
      <w:r w:rsidR="00675E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D66E5">
        <w:rPr>
          <w:rFonts w:ascii="Calibri" w:eastAsia="Calibri" w:hAnsi="Calibri" w:cs="Calibri"/>
          <w:sz w:val="20"/>
          <w:szCs w:val="20"/>
        </w:rPr>
        <w:t>wykonawcę, którego oferta została najwyżej oceniona, do złożenia w wyznaczonym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BD66E5">
        <w:rPr>
          <w:rFonts w:ascii="Calibri" w:eastAsia="Calibri" w:hAnsi="Calibri" w:cs="Calibri"/>
          <w:sz w:val="20"/>
          <w:szCs w:val="20"/>
        </w:rPr>
        <w:t xml:space="preserve"> nie krótszym niż </w:t>
      </w:r>
      <w:r w:rsidRPr="00BD66E5">
        <w:rPr>
          <w:rFonts w:ascii="Calibri" w:eastAsia="Calibri" w:hAnsi="Calibri" w:cs="Calibri"/>
          <w:bCs/>
          <w:sz w:val="20"/>
          <w:szCs w:val="20"/>
        </w:rPr>
        <w:t>10</w:t>
      </w:r>
      <w:r w:rsidRPr="00BD66E5">
        <w:rPr>
          <w:rFonts w:ascii="Calibri" w:eastAsia="Calibri" w:hAnsi="Calibri" w:cs="Calibri"/>
          <w:sz w:val="20"/>
          <w:szCs w:val="20"/>
        </w:rPr>
        <w:t xml:space="preserve"> dni, terminie aktualnych na dzień złożenia następujących oświadczeń lub dokumentów:</w:t>
      </w:r>
    </w:p>
    <w:p w:rsidR="00A70D9A" w:rsidRDefault="00A70D9A" w:rsidP="00B03198">
      <w:pPr>
        <w:spacing w:line="340" w:lineRule="exact"/>
        <w:rPr>
          <w:sz w:val="20"/>
          <w:szCs w:val="20"/>
        </w:rPr>
      </w:pPr>
    </w:p>
    <w:p w:rsidR="00A70D9A" w:rsidRPr="00F838AE" w:rsidRDefault="00A70D9A" w:rsidP="00D87353">
      <w:pPr>
        <w:pStyle w:val="Akapitzlist"/>
        <w:numPr>
          <w:ilvl w:val="0"/>
          <w:numId w:val="41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 xml:space="preserve">informacji z Krajowego Rejestru Karnego w zakresie określonym w </w:t>
      </w:r>
      <w:hyperlink r:id="rId28" w:anchor="/dokument/17074707?cm=DOCUMENT#art%2824%29ust%281%29pkt%2813%29" w:history="1">
        <w:r w:rsidRPr="006C41D7">
          <w:rPr>
            <w:rFonts w:eastAsia="Times New Roman"/>
            <w:sz w:val="20"/>
            <w:szCs w:val="20"/>
          </w:rPr>
          <w:t>art. 24 ust. 1 pkt 13</w:t>
        </w:r>
      </w:hyperlink>
      <w:r w:rsidRPr="006C41D7">
        <w:rPr>
          <w:rFonts w:eastAsia="Times New Roman"/>
          <w:sz w:val="20"/>
          <w:szCs w:val="20"/>
        </w:rPr>
        <w:t xml:space="preserve">, </w:t>
      </w:r>
      <w:hyperlink r:id="rId29" w:anchor="/dokument/17074707?cm=DOCUMENT#art%2824%29ust%281%29pkt%2814%29" w:history="1">
        <w:r w:rsidRPr="006C41D7">
          <w:rPr>
            <w:rFonts w:eastAsia="Times New Roman"/>
            <w:sz w:val="20"/>
            <w:szCs w:val="20"/>
          </w:rPr>
          <w:t>14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0" w:anchor="/dokument/17074707?cm=DOCUMENT#art%2824%29ust%281%29pkt%2821%29" w:history="1">
        <w:r w:rsidRPr="006C41D7">
          <w:rPr>
            <w:rFonts w:eastAsia="Times New Roman"/>
            <w:sz w:val="20"/>
            <w:szCs w:val="20"/>
          </w:rPr>
          <w:t>21</w:t>
        </w:r>
      </w:hyperlink>
      <w:r w:rsidRPr="006C41D7">
        <w:rPr>
          <w:rFonts w:eastAsia="Times New Roman"/>
          <w:sz w:val="20"/>
          <w:szCs w:val="20"/>
        </w:rPr>
        <w:t xml:space="preserve"> ustawy oraz, odnośnie skazania za wykroczenie na karę aresztu, w zakresie określonym przez zamawiającego na podstawie </w:t>
      </w:r>
      <w:hyperlink r:id="rId31" w:anchor="/dokument/17074707?cm=DOCUMENT#art%2824%29ust%285%29pkt%285%29" w:history="1">
        <w:r w:rsidRPr="006C41D7">
          <w:rPr>
            <w:rFonts w:eastAsia="Times New Roman"/>
            <w:sz w:val="20"/>
            <w:szCs w:val="20"/>
          </w:rPr>
          <w:t>art. 24 ust. 5 pkt 5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2" w:anchor="/dokument/17074707?cm=DOCUMENT#art%2824%29ust%285%29pkt%286%29" w:history="1">
        <w:r w:rsidRPr="006C41D7">
          <w:rPr>
            <w:rFonts w:eastAsia="Times New Roman"/>
            <w:sz w:val="20"/>
            <w:szCs w:val="20"/>
          </w:rPr>
          <w:t>6</w:t>
        </w:r>
      </w:hyperlink>
      <w:r w:rsidRPr="006C41D7">
        <w:rPr>
          <w:rFonts w:eastAsia="Times New Roman"/>
          <w:sz w:val="20"/>
          <w:szCs w:val="20"/>
        </w:rPr>
        <w:t xml:space="preserve"> ustawy, wystawionej nie wcześniej niż 6 miesięcy przed upływem terminu składania ofert albo wniosków o dopuszczenie do udziału w postępowaniu;</w:t>
      </w:r>
    </w:p>
    <w:p w:rsidR="00A70D9A" w:rsidRPr="00F838AE" w:rsidRDefault="00A70D9A" w:rsidP="00D87353">
      <w:pPr>
        <w:pStyle w:val="Akapitzlist"/>
        <w:numPr>
          <w:ilvl w:val="0"/>
          <w:numId w:val="41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  <w:r>
        <w:rPr>
          <w:rFonts w:eastAsia="Times New Roman"/>
          <w:sz w:val="20"/>
          <w:szCs w:val="20"/>
        </w:rPr>
        <w:t xml:space="preserve"> - zał. nr 5 do SIWZ</w:t>
      </w:r>
    </w:p>
    <w:p w:rsidR="009F6D4F" w:rsidRDefault="00A70D9A" w:rsidP="00D87353">
      <w:pPr>
        <w:pStyle w:val="Akapitzlist"/>
        <w:numPr>
          <w:ilvl w:val="0"/>
          <w:numId w:val="41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>oświadczenia wykonawcy o braku orzeczenia wobec niego tytułem środka zapobiegawczego zakazu ubiegania się o zamówienia publiczne;</w:t>
      </w:r>
      <w:r w:rsidRPr="0013048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 zał. nr 5 do SIWZ</w:t>
      </w:r>
    </w:p>
    <w:p w:rsidR="00E837DF" w:rsidRDefault="004F49BB" w:rsidP="00D87353">
      <w:pPr>
        <w:pStyle w:val="Akapitzlist"/>
        <w:numPr>
          <w:ilvl w:val="0"/>
          <w:numId w:val="41"/>
        </w:numPr>
        <w:ind w:left="851" w:hanging="425"/>
        <w:jc w:val="both"/>
        <w:rPr>
          <w:sz w:val="20"/>
          <w:szCs w:val="20"/>
        </w:rPr>
      </w:pPr>
      <w:r w:rsidRPr="00E837DF">
        <w:rPr>
          <w:sz w:val="20"/>
          <w:szCs w:val="20"/>
        </w:rPr>
        <w:t>wykaz usług wykonanych, a w przypadku świadczeń okresowych lub ciągłych również wykonywanych,</w:t>
      </w:r>
      <w:r w:rsidR="009F6D4F" w:rsidRPr="00E837DF">
        <w:rPr>
          <w:sz w:val="20"/>
          <w:szCs w:val="20"/>
        </w:rPr>
        <w:t xml:space="preserve"> </w:t>
      </w:r>
      <w:r w:rsidRPr="00E837DF">
        <w:rPr>
          <w:sz w:val="20"/>
          <w:szCs w:val="20"/>
        </w:rPr>
        <w:t>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3339D" w:rsidRPr="00E837DF" w:rsidRDefault="00E837DF" w:rsidP="00D87353">
      <w:pPr>
        <w:pStyle w:val="Akapitzlist"/>
        <w:numPr>
          <w:ilvl w:val="0"/>
          <w:numId w:val="41"/>
        </w:numPr>
        <w:ind w:left="851" w:hanging="425"/>
        <w:jc w:val="both"/>
        <w:rPr>
          <w:sz w:val="18"/>
          <w:szCs w:val="20"/>
        </w:rPr>
      </w:pPr>
      <w:r>
        <w:rPr>
          <w:sz w:val="20"/>
        </w:rPr>
        <w:t>w</w:t>
      </w:r>
      <w:r w:rsidRPr="00E837DF">
        <w:rPr>
          <w:sz w:val="20"/>
        </w:rPr>
        <w:t>ykaz narzędzi, wyposażenia zakładu lub urządzeń technicznych dostępnych wykonawcy w celu wykonania zamówienia publicznego, wraz z informacją o podstawie do dysponowania tymi zasobami.</w:t>
      </w: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7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A70D9A" w:rsidRDefault="00A70D9A" w:rsidP="00A70D9A">
      <w:pPr>
        <w:tabs>
          <w:tab w:val="left" w:pos="428"/>
        </w:tabs>
        <w:spacing w:line="227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A70D9A" w:rsidRPr="00775960" w:rsidRDefault="00A70D9A" w:rsidP="00D8735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C21DE">
        <w:rPr>
          <w:rFonts w:asciiTheme="minorHAnsi" w:hAnsiTheme="minorHAnsi" w:cs="Arial"/>
          <w:sz w:val="20"/>
          <w:szCs w:val="20"/>
        </w:rPr>
        <w:t>Oświadczenie o przynależności lub braku przynależności  do tej samej grupy kapitałowej Wykonawca przekazuje w postaci dokumentu elektronicznego opatrzonego kwalifikowanym podpisem elektronicznym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7C21DE">
        <w:rPr>
          <w:rFonts w:asciiTheme="minorHAnsi" w:hAnsiTheme="minorHAnsi" w:cs="Arial"/>
          <w:i/>
          <w:sz w:val="20"/>
          <w:szCs w:val="20"/>
        </w:rPr>
        <w:t>(W przypadku wspólnego ubiegania się o udzielenie niniejszego zamówienia przez dwóch lub więcej Wykonawców muszą być złożone przedmiotowe dokumenty dla każdego z nich</w:t>
      </w:r>
      <w:r w:rsidRPr="007C21DE">
        <w:rPr>
          <w:rFonts w:asciiTheme="minorHAnsi" w:hAnsiTheme="minorHAnsi" w:cs="Arial"/>
          <w:sz w:val="20"/>
          <w:szCs w:val="20"/>
        </w:rPr>
        <w:t>)</w:t>
      </w:r>
    </w:p>
    <w:p w:rsidR="00B03198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1C03B9">
        <w:rPr>
          <w:rFonts w:ascii="Calibri" w:eastAsia="Calibri" w:hAnsi="Calibri" w:cs="Calibr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3C54F5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B03198">
        <w:rPr>
          <w:rFonts w:ascii="Calibri" w:eastAsia="Calibri" w:hAnsi="Calibri" w:cs="Calibr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B03198" w:rsidRP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spacing w:line="206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VII. Informacje o sposobie porozumiewania się Zamawiającego z Wykonawcami oraz przekazywania oświadczeń i dokumentów, a także wskazanie osób uprawnionych do porozumiewania się z Wykonawcami.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6B4B0F" w:rsidRPr="00581884" w:rsidRDefault="006B4B0F" w:rsidP="005253D1">
      <w:pPr>
        <w:pStyle w:val="Akapitzlist"/>
        <w:numPr>
          <w:ilvl w:val="0"/>
          <w:numId w:val="33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Informacje ogólne</w:t>
      </w:r>
    </w:p>
    <w:p w:rsidR="006B4B0F" w:rsidRPr="00581884" w:rsidRDefault="006B4B0F" w:rsidP="005253D1">
      <w:pPr>
        <w:pStyle w:val="Akapitzlist"/>
        <w:spacing w:after="0"/>
        <w:contextualSpacing w:val="0"/>
        <w:rPr>
          <w:rFonts w:cs="Arial"/>
          <w:b/>
          <w:sz w:val="20"/>
          <w:szCs w:val="20"/>
        </w:rPr>
      </w:pP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 komunikacja między Zamawiającym </w:t>
      </w:r>
      <w:r w:rsidRPr="00581884">
        <w:rPr>
          <w:rFonts w:cs="Arial"/>
          <w:sz w:val="20"/>
          <w:szCs w:val="20"/>
        </w:rPr>
        <w:br/>
        <w:t xml:space="preserve">a Wykonawcami odbywa się przy użyciu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</w:t>
      </w:r>
      <w:hyperlink r:id="rId33" w:history="1">
        <w:r w:rsidRPr="00581884">
          <w:rPr>
            <w:rStyle w:val="Hipercze"/>
            <w:sz w:val="20"/>
            <w:szCs w:val="20"/>
          </w:rPr>
          <w:t>https://miniportal.uzp.gov.pl/</w:t>
        </w:r>
      </w:hyperlink>
      <w:r w:rsidRPr="00581884">
        <w:rPr>
          <w:rFonts w:cs="Arial"/>
          <w:sz w:val="20"/>
          <w:szCs w:val="20"/>
        </w:rPr>
        <w:t xml:space="preserve"> , </w:t>
      </w:r>
      <w:proofErr w:type="spellStart"/>
      <w:r w:rsidRPr="00581884">
        <w:rPr>
          <w:rFonts w:cs="Arial"/>
          <w:sz w:val="20"/>
          <w:szCs w:val="20"/>
        </w:rPr>
        <w:t>ePUAPu</w:t>
      </w:r>
      <w:proofErr w:type="spellEnd"/>
      <w:r w:rsidRPr="00581884">
        <w:rPr>
          <w:rFonts w:cs="Arial"/>
          <w:sz w:val="20"/>
          <w:szCs w:val="20"/>
        </w:rPr>
        <w:t xml:space="preserve"> </w:t>
      </w:r>
      <w:hyperlink r:id="rId34" w:history="1">
        <w:r w:rsidRPr="00581884">
          <w:rPr>
            <w:rStyle w:val="Hipercze"/>
            <w:sz w:val="20"/>
            <w:szCs w:val="20"/>
          </w:rPr>
          <w:t>https://epuap.gov.pl/wps/portal</w:t>
        </w:r>
      </w:hyperlink>
      <w:r w:rsidRPr="00581884">
        <w:rPr>
          <w:rFonts w:cs="Arial"/>
          <w:sz w:val="20"/>
          <w:szCs w:val="20"/>
        </w:rPr>
        <w:t xml:space="preserve"> </w:t>
      </w:r>
      <w:r w:rsidR="00A23197" w:rsidRPr="00581884">
        <w:rPr>
          <w:rFonts w:cs="Arial"/>
          <w:sz w:val="20"/>
          <w:szCs w:val="20"/>
        </w:rPr>
        <w:t>oraz poczty elektronicznej (</w:t>
      </w:r>
      <w:hyperlink r:id="rId35" w:history="1">
        <w:r w:rsidR="00A23197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  <w:r w:rsidR="00A23197" w:rsidRPr="00581884">
        <w:rPr>
          <w:rFonts w:cs="Arial"/>
          <w:sz w:val="20"/>
          <w:szCs w:val="20"/>
        </w:rPr>
        <w:t xml:space="preserve">)  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wyznacza następujące osoby do kontaktu z Wykonawcami: </w:t>
      </w:r>
      <w:r w:rsidR="00D95EC3">
        <w:rPr>
          <w:rFonts w:cs="Arial"/>
          <w:sz w:val="20"/>
          <w:szCs w:val="20"/>
        </w:rPr>
        <w:t xml:space="preserve">Pan </w:t>
      </w:r>
      <w:r w:rsidR="00AC4933">
        <w:rPr>
          <w:rFonts w:cs="Arial"/>
          <w:sz w:val="20"/>
          <w:szCs w:val="20"/>
        </w:rPr>
        <w:t>Piotr Michalak</w:t>
      </w:r>
      <w:r w:rsidR="008C64F6">
        <w:rPr>
          <w:rFonts w:cs="Arial"/>
          <w:sz w:val="20"/>
          <w:szCs w:val="20"/>
        </w:rPr>
        <w:t xml:space="preserve">  </w:t>
      </w:r>
      <w:r w:rsidR="008C64F6" w:rsidRPr="008C64F6">
        <w:rPr>
          <w:rFonts w:asciiTheme="minorHAnsi" w:hAnsiTheme="minorHAnsi"/>
          <w:sz w:val="20"/>
          <w:szCs w:val="20"/>
        </w:rPr>
        <w:t xml:space="preserve">tel. nr </w:t>
      </w:r>
      <w:r w:rsidR="00D95EC3">
        <w:rPr>
          <w:rFonts w:asciiTheme="minorHAnsi" w:hAnsiTheme="minorHAnsi"/>
          <w:sz w:val="20"/>
          <w:szCs w:val="20"/>
        </w:rPr>
        <w:t>22 779 20 01 wew. 1</w:t>
      </w:r>
      <w:r w:rsidR="00AC4933">
        <w:rPr>
          <w:rFonts w:asciiTheme="minorHAnsi" w:hAnsiTheme="minorHAnsi"/>
          <w:sz w:val="20"/>
          <w:szCs w:val="20"/>
        </w:rPr>
        <w:t>3</w:t>
      </w:r>
      <w:r w:rsidR="00D95EC3">
        <w:rPr>
          <w:rFonts w:asciiTheme="minorHAnsi" w:hAnsiTheme="minorHAnsi"/>
          <w:sz w:val="20"/>
          <w:szCs w:val="20"/>
        </w:rPr>
        <w:t>9</w:t>
      </w:r>
      <w:r w:rsidR="008C64F6">
        <w:rPr>
          <w:rFonts w:asciiTheme="minorHAnsi" w:hAnsiTheme="minorHAnsi"/>
          <w:sz w:val="20"/>
          <w:szCs w:val="20"/>
        </w:rPr>
        <w:t xml:space="preserve">, </w:t>
      </w:r>
      <w:r w:rsidR="00A23197" w:rsidRPr="00581884">
        <w:rPr>
          <w:rFonts w:cs="Arial"/>
          <w:sz w:val="20"/>
          <w:szCs w:val="20"/>
        </w:rPr>
        <w:t>Pan Jacek Dąbrowski, tel. 22 779 20 01 wew. 107, email – wskazano w pkt. 1)</w:t>
      </w:r>
      <w:r w:rsidR="008C64F6">
        <w:rPr>
          <w:rFonts w:cs="Arial"/>
          <w:sz w:val="20"/>
          <w:szCs w:val="20"/>
        </w:rPr>
        <w:t xml:space="preserve">, 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. Wykonawca posiadający konto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 ma dostęp do  </w:t>
      </w:r>
      <w:r w:rsidRPr="00581884">
        <w:rPr>
          <w:rFonts w:cs="Arial"/>
          <w:b/>
          <w:sz w:val="20"/>
          <w:szCs w:val="20"/>
        </w:rPr>
        <w:t>formularzy: złożenia, zmiany, wycofania oferty lub wniosku oraz do formularza do komunikacji.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cs="Arial"/>
          <w:i/>
          <w:color w:val="A6A6A6" w:themeColor="background1" w:themeShade="A6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oraz Regulaminie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. 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before="120" w:after="12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>.</w:t>
      </w:r>
    </w:p>
    <w:p w:rsidR="006B4B0F" w:rsidRPr="00581884" w:rsidRDefault="006B4B0F" w:rsidP="005253D1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Identyfikator postępowania i klucz publiczny dla danego postępowania o udzielenie zamówienia dostępne są na </w:t>
      </w:r>
      <w:r w:rsidRPr="00581884">
        <w:rPr>
          <w:rFonts w:cs="Arial"/>
          <w:i/>
          <w:sz w:val="20"/>
          <w:szCs w:val="20"/>
        </w:rPr>
        <w:t>Liście wszystkich postępowań</w:t>
      </w:r>
      <w:r w:rsidRPr="00581884">
        <w:rPr>
          <w:rFonts w:cs="Arial"/>
          <w:sz w:val="20"/>
          <w:szCs w:val="20"/>
        </w:rPr>
        <w:t xml:space="preserve"> na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oraz stanowi załącznik do niniejszej SIWZ. </w:t>
      </w:r>
    </w:p>
    <w:p w:rsidR="006B4B0F" w:rsidRPr="00581884" w:rsidRDefault="006B4B0F" w:rsidP="006B4B0F">
      <w:pPr>
        <w:pStyle w:val="Akapitzlist"/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</w:p>
    <w:p w:rsidR="006B4B0F" w:rsidRPr="00581884" w:rsidRDefault="006B4B0F" w:rsidP="00D87353">
      <w:pPr>
        <w:pStyle w:val="Akapitzlist"/>
        <w:numPr>
          <w:ilvl w:val="0"/>
          <w:numId w:val="33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Złożenie oferty w postępowaniu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  <w:vertAlign w:val="superscript"/>
        </w:rPr>
      </w:pPr>
    </w:p>
    <w:p w:rsidR="006B4B0F" w:rsidRPr="00581884" w:rsidRDefault="00A23197" w:rsidP="00D87353">
      <w:pPr>
        <w:pStyle w:val="Zwykytekst"/>
        <w:numPr>
          <w:ilvl w:val="0"/>
          <w:numId w:val="34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>Wykonawca składa ofertę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za  pośrednictwem </w:t>
      </w:r>
      <w:r w:rsidR="006B4B0F" w:rsidRPr="00581884">
        <w:rPr>
          <w:rFonts w:ascii="Calibri" w:eastAsiaTheme="minorHAnsi" w:hAnsi="Calibri" w:cs="Arial"/>
          <w:b/>
          <w:i/>
          <w:sz w:val="20"/>
          <w:szCs w:val="20"/>
        </w:rPr>
        <w:t>Formularza do złożenia, zmiany, wycofania oferty lub wniosku</w:t>
      </w:r>
      <w:r w:rsidR="006B4B0F" w:rsidRPr="00581884">
        <w:rPr>
          <w:rFonts w:ascii="Calibri" w:eastAsiaTheme="minorHAnsi" w:hAnsi="Calibri" w:cs="Arial"/>
          <w:b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dostępnego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ePUAP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i udostępnionego również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miniPortalu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Klucz publiczny niezbędny do zaszyfrowania oferty przez Wykonawcę jest dostępny dla wykonawców 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miniPortalu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</w:t>
      </w:r>
      <w:r w:rsidRPr="00581884">
        <w:rPr>
          <w:rFonts w:ascii="Calibri" w:eastAsiaTheme="minorHAnsi" w:hAnsi="Calibri" w:cs="Arial"/>
          <w:sz w:val="20"/>
          <w:szCs w:val="20"/>
        </w:rPr>
        <w:t>W formularzu oferty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Wykonawca zobowiązany jest podać adres skrzynki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ePUAP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>, na którym prowadzona będzie korespondencja związana z postępowaniem.</w:t>
      </w:r>
    </w:p>
    <w:p w:rsidR="006B4B0F" w:rsidRPr="00581884" w:rsidRDefault="00581884" w:rsidP="00D87353">
      <w:pPr>
        <w:pStyle w:val="Zwykytekst"/>
        <w:numPr>
          <w:ilvl w:val="0"/>
          <w:numId w:val="34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 xml:space="preserve">Oferta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powinna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być sporządzona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w języku polskim, z zachowaniem postaci elektronicznej</w:t>
      </w:r>
      <w:r w:rsidR="006B4B0F" w:rsidRPr="00581884">
        <w:rPr>
          <w:rFonts w:ascii="Calibri" w:hAnsi="Calibri" w:cs="Arial"/>
          <w:sz w:val="20"/>
          <w:szCs w:val="20"/>
        </w:rPr>
        <w:t xml:space="preserve"> w formacie danych</w:t>
      </w:r>
      <w:r w:rsidRPr="00581884">
        <w:rPr>
          <w:rFonts w:ascii="Calibri" w:hAnsi="Calibri" w:cs="Arial"/>
          <w:sz w:val="20"/>
          <w:szCs w:val="20"/>
        </w:rPr>
        <w:t xml:space="preserve">  pdf., doc., </w:t>
      </w:r>
      <w:proofErr w:type="spellStart"/>
      <w:r w:rsidRPr="00581884">
        <w:rPr>
          <w:rFonts w:ascii="Calibri" w:hAnsi="Calibri" w:cs="Arial"/>
          <w:sz w:val="20"/>
          <w:szCs w:val="20"/>
        </w:rPr>
        <w:t>docx</w:t>
      </w:r>
      <w:proofErr w:type="spellEnd"/>
      <w:r w:rsidRPr="00581884">
        <w:rPr>
          <w:rFonts w:ascii="Calibri" w:hAnsi="Calibri" w:cs="Arial"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i podpisana kwalifikowanym podpisem elektronicznym. Sposób złożenia </w:t>
      </w:r>
      <w:r w:rsidR="006B4B0F" w:rsidRPr="00581884">
        <w:rPr>
          <w:rFonts w:ascii="Calibri" w:eastAsiaTheme="minorHAnsi" w:hAnsi="Calibri" w:cs="Arial"/>
          <w:sz w:val="20"/>
          <w:szCs w:val="20"/>
        </w:rPr>
        <w:lastRenderedPageBreak/>
        <w:t>oferty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w tym zaszyfrowania oferty opisany został w Regulaminie korzystania z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Ofertę należy złożyć w oryginale. </w:t>
      </w:r>
    </w:p>
    <w:p w:rsidR="006B4B0F" w:rsidRPr="00581884" w:rsidRDefault="006B4B0F" w:rsidP="00D87353">
      <w:pPr>
        <w:pStyle w:val="Zwykytekst"/>
        <w:numPr>
          <w:ilvl w:val="0"/>
          <w:numId w:val="34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6B4B0F" w:rsidRPr="00581884" w:rsidRDefault="006B4B0F" w:rsidP="00D87353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hAnsi="Calibri" w:cs="Arial"/>
          <w:sz w:val="20"/>
          <w:szCs w:val="20"/>
        </w:rPr>
        <w:t>D</w:t>
      </w:r>
      <w:r w:rsidR="00581884" w:rsidRPr="00581884">
        <w:rPr>
          <w:rFonts w:ascii="Calibri" w:hAnsi="Calibri" w:cs="Arial"/>
          <w:sz w:val="20"/>
          <w:szCs w:val="20"/>
        </w:rPr>
        <w:t>o oferty</w:t>
      </w:r>
      <w:r w:rsidRPr="00581884">
        <w:rPr>
          <w:rFonts w:ascii="Calibri" w:hAnsi="Calibri" w:cs="Arial"/>
          <w:sz w:val="20"/>
          <w:szCs w:val="20"/>
        </w:rPr>
        <w:t xml:space="preserve"> należy dołączyć Jednolity Europejski Dokument Zamówienia w postaci elektronicznej opatrzonej kwalifikowanym podpisem elektronicznym, 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a następnie wraz z plikami stanowiącymi ofertę skompresować do jednego pliku archiwum (ZIP). </w:t>
      </w:r>
    </w:p>
    <w:p w:rsidR="006B4B0F" w:rsidRPr="00581884" w:rsidRDefault="006B4B0F" w:rsidP="00D87353">
      <w:pPr>
        <w:pStyle w:val="Lista"/>
        <w:numPr>
          <w:ilvl w:val="0"/>
          <w:numId w:val="34"/>
        </w:numPr>
        <w:spacing w:before="0" w:line="360" w:lineRule="auto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ePUAP</w:t>
      </w:r>
      <w:proofErr w:type="spellEnd"/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 i udostępnionych również na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miniPortalu</w:t>
      </w:r>
      <w:proofErr w:type="spellEnd"/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. Sposób zmiany i wycofania oferty został opisany w Instrukcji użytkownika dostępnej na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miniPortalu</w:t>
      </w:r>
      <w:proofErr w:type="spellEnd"/>
    </w:p>
    <w:p w:rsidR="006B4B0F" w:rsidRPr="00581884" w:rsidRDefault="006B4B0F" w:rsidP="00D87353">
      <w:pPr>
        <w:pStyle w:val="Lista"/>
        <w:numPr>
          <w:ilvl w:val="0"/>
          <w:numId w:val="34"/>
        </w:numPr>
        <w:spacing w:before="0" w:line="360" w:lineRule="auto"/>
        <w:ind w:left="709" w:hanging="425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>Wykonawca po upływie terminu do składania ofert nie może skutecznie dokonać zmiany ani wycofać złożonej oferty.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eastAsia="Times New Roman" w:cs="Arial"/>
          <w:b/>
          <w:sz w:val="20"/>
          <w:szCs w:val="20"/>
          <w:lang w:eastAsia="pl-PL"/>
        </w:rPr>
      </w:pP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</w:rPr>
      </w:pPr>
    </w:p>
    <w:p w:rsidR="006B4B0F" w:rsidRPr="00581884" w:rsidRDefault="006B4B0F" w:rsidP="00D87353">
      <w:pPr>
        <w:pStyle w:val="Akapitzlist"/>
        <w:numPr>
          <w:ilvl w:val="0"/>
          <w:numId w:val="33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 xml:space="preserve">Sposób komunikowania się Zamawiającego z Wykonawcami (nie dotyczy składania ofert i wniosków) </w:t>
      </w:r>
    </w:p>
    <w:p w:rsidR="006B4B0F" w:rsidRPr="00581884" w:rsidRDefault="006B4B0F" w:rsidP="00D873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 II), zawiadomień oraz przekazywanie informacji odbywa się elektronicznie za pośrednictwem </w:t>
      </w:r>
      <w:r w:rsidRPr="00581884">
        <w:rPr>
          <w:rFonts w:cs="Arial"/>
          <w:b/>
          <w:i/>
          <w:sz w:val="20"/>
          <w:szCs w:val="20"/>
        </w:rPr>
        <w:t xml:space="preserve">dedykowanego formularza dostępnego na </w:t>
      </w:r>
      <w:proofErr w:type="spellStart"/>
      <w:r w:rsidRPr="00581884">
        <w:rPr>
          <w:rFonts w:cs="Arial"/>
          <w:b/>
          <w:i/>
          <w:sz w:val="20"/>
          <w:szCs w:val="20"/>
        </w:rPr>
        <w:t>ePUAP</w:t>
      </w:r>
      <w:proofErr w:type="spellEnd"/>
      <w:r w:rsidRPr="00581884">
        <w:rPr>
          <w:rFonts w:cs="Arial"/>
          <w:b/>
          <w:i/>
          <w:sz w:val="20"/>
          <w:szCs w:val="20"/>
        </w:rPr>
        <w:t xml:space="preserve"> oraz udostępnionego przez </w:t>
      </w:r>
      <w:proofErr w:type="spellStart"/>
      <w:r w:rsidRPr="00581884">
        <w:rPr>
          <w:rFonts w:cs="Arial"/>
          <w:b/>
          <w:i/>
          <w:sz w:val="20"/>
          <w:szCs w:val="20"/>
        </w:rPr>
        <w:t>miniPortal</w:t>
      </w:r>
      <w:proofErr w:type="spellEnd"/>
      <w:r w:rsidRPr="00581884">
        <w:rPr>
          <w:rFonts w:cs="Arial"/>
          <w:b/>
          <w:i/>
          <w:sz w:val="20"/>
          <w:szCs w:val="20"/>
        </w:rPr>
        <w:t xml:space="preserve"> (Formularz do komunikacji).</w:t>
      </w:r>
      <w:r w:rsidRPr="00581884">
        <w:rPr>
          <w:rFonts w:cs="Arial"/>
          <w:b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 We wszelkiej korespondencji związanej z niniejszym postępowaniem Zamawiający i Wykonawcy posługują się numerem ogłoszenia (BZP, TED lub ID postępowania). </w:t>
      </w:r>
    </w:p>
    <w:p w:rsidR="006B4B0F" w:rsidRPr="00581884" w:rsidRDefault="006B4B0F" w:rsidP="00D873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może również komunikować się z Wykonawcami za pomocą poczty elektronicznej, email </w:t>
      </w:r>
      <w:hyperlink r:id="rId36" w:history="1">
        <w:r w:rsidR="00581884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</w:p>
    <w:p w:rsidR="006B4B0F" w:rsidRPr="00581884" w:rsidRDefault="006B4B0F" w:rsidP="00D873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581884">
        <w:rPr>
          <w:rFonts w:cs="Arial"/>
          <w:i/>
          <w:sz w:val="20"/>
          <w:szCs w:val="20"/>
        </w:rPr>
        <w:t>Formularza do komunikacji</w:t>
      </w:r>
      <w:r w:rsidRPr="00581884">
        <w:rPr>
          <w:rFonts w:cs="Arial"/>
          <w:sz w:val="20"/>
          <w:szCs w:val="20"/>
        </w:rPr>
        <w:t xml:space="preserve"> jako załączniki. Zamawiający dopuszcza również możliwość składania dokumentów elektronicznych, oświadczeń lub elektronicznych kopii dokumentów lub oświadczeń  za pomocą poczty elektronicznej, na wskazany w pkt 2 adres email.</w:t>
      </w:r>
      <w:r w:rsidR="00581884" w:rsidRPr="00581884">
        <w:rPr>
          <w:rFonts w:cs="Arial"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</w:t>
      </w:r>
      <w:r w:rsidRPr="00581884">
        <w:rPr>
          <w:rFonts w:cs="Arial"/>
          <w:i/>
          <w:sz w:val="20"/>
          <w:szCs w:val="20"/>
        </w:rPr>
        <w:t xml:space="preserve">w sprawie użycia środków komunikacji elektronicznej w postępowaniu o udzielenie zamówienia publicznego oraz udostępniania i przechowywania dokumentów elektronicznych </w:t>
      </w:r>
      <w:r w:rsidRPr="00581884">
        <w:rPr>
          <w:rFonts w:cs="Arial"/>
          <w:sz w:val="20"/>
          <w:szCs w:val="20"/>
        </w:rPr>
        <w:t xml:space="preserve">oraz rozporządzeniu Ministra Rozwoju z dnia 26 lipca 2016 r. </w:t>
      </w:r>
      <w:r w:rsidRPr="00581884">
        <w:rPr>
          <w:rFonts w:cs="Arial"/>
          <w:i/>
          <w:sz w:val="20"/>
          <w:szCs w:val="20"/>
        </w:rPr>
        <w:t>w sprawie rodzajów dokumentów, jakich może żądać zamawiający od wykonawcy w postępowaniu o udzielenie zamówienia.</w:t>
      </w: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VIII.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wadium.</w:t>
      </w:r>
    </w:p>
    <w:p w:rsidR="003C54F5" w:rsidRDefault="003C54F5">
      <w:pPr>
        <w:spacing w:line="342" w:lineRule="exact"/>
        <w:rPr>
          <w:sz w:val="20"/>
          <w:szCs w:val="20"/>
        </w:rPr>
      </w:pP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Oferta musi być zabezpieczona wadium w wysokości: </w:t>
      </w:r>
      <w:r w:rsidR="00310291">
        <w:rPr>
          <w:rFonts w:asciiTheme="minorHAnsi" w:hAnsiTheme="minorHAnsi" w:cs="Arial"/>
          <w:b/>
          <w:sz w:val="20"/>
          <w:szCs w:val="20"/>
        </w:rPr>
        <w:t>3</w:t>
      </w:r>
      <w:r w:rsidR="00D95EC3">
        <w:rPr>
          <w:rFonts w:asciiTheme="minorHAnsi" w:hAnsiTheme="minorHAnsi" w:cs="Arial"/>
          <w:b/>
          <w:sz w:val="20"/>
          <w:szCs w:val="20"/>
        </w:rPr>
        <w:t>0</w:t>
      </w:r>
      <w:r w:rsidRPr="008C5577">
        <w:rPr>
          <w:rFonts w:asciiTheme="minorHAnsi" w:hAnsiTheme="minorHAnsi" w:cs="Arial"/>
          <w:b/>
          <w:sz w:val="20"/>
          <w:szCs w:val="20"/>
        </w:rPr>
        <w:t xml:space="preserve"> 000,00 PLN 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wnosi się przed upływem terminu składania ofert.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Nie wniesienie wadium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br/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(do upływu terminu składania ofert) lub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>wniesienie go w sposób nieprawidłowy</w:t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 spowoduje, i</w:t>
      </w:r>
      <w:r w:rsidRPr="008C5577">
        <w:rPr>
          <w:rFonts w:asciiTheme="minorHAnsi" w:eastAsia="Arial,Bold" w:hAnsiTheme="minorHAnsi" w:cs="Arial"/>
          <w:bCs/>
          <w:sz w:val="20"/>
          <w:szCs w:val="20"/>
        </w:rPr>
        <w:t xml:space="preserve">ż </w:t>
      </w:r>
      <w:r w:rsidRPr="008C5577">
        <w:rPr>
          <w:rFonts w:asciiTheme="minorHAnsi" w:hAnsiTheme="minorHAnsi" w:cs="Arial"/>
          <w:bCs/>
          <w:sz w:val="20"/>
          <w:szCs w:val="20"/>
        </w:rPr>
        <w:t>oferta Wykonawcy zostanie odrzucona na mocy art. 89 ust. 1 pkt. 7b) ustawy Prawo zamówień publicznych.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bCs/>
          <w:sz w:val="20"/>
          <w:szCs w:val="20"/>
        </w:rPr>
        <w:t>Wadium musi być wniesione na cały okres terminu związania ofertą, poczynając od daty składania ofert.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można wnieść w następujących formach:</w:t>
      </w:r>
    </w:p>
    <w:p w:rsidR="00CB2158" w:rsidRPr="008C5577" w:rsidRDefault="00CB2158" w:rsidP="00D87353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pieniądzu;</w:t>
      </w:r>
    </w:p>
    <w:p w:rsidR="00CB2158" w:rsidRPr="008C5577" w:rsidRDefault="00CB2158" w:rsidP="00D87353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poręczeniach bankowych lub poręczeniach spółdzielczej kasy oszczędnościowo – kredytowej, z tym że poręczenie kasy jest zawsze poręczeniem pieniężnym;</w:t>
      </w:r>
    </w:p>
    <w:p w:rsidR="00CB2158" w:rsidRPr="008C5577" w:rsidRDefault="00CB2158" w:rsidP="00D87353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bankowych;</w:t>
      </w:r>
    </w:p>
    <w:p w:rsidR="00CB2158" w:rsidRPr="008C5577" w:rsidRDefault="00CB2158" w:rsidP="00D87353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ubezpieczeniowych;</w:t>
      </w:r>
    </w:p>
    <w:p w:rsidR="00CB2158" w:rsidRPr="008C5577" w:rsidRDefault="00CB2158" w:rsidP="00D87353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poręczeniach udzielanych przez podmioty, o których mowa w art. 6b ust. 5 pkt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C5577">
        <w:rPr>
          <w:rFonts w:asciiTheme="minorHAnsi" w:hAnsiTheme="minorHAnsi" w:cs="Arial"/>
          <w:sz w:val="20"/>
          <w:szCs w:val="20"/>
        </w:rPr>
        <w:t xml:space="preserve">2 ustawy z dnia 9 listopada 2000 r. o utworzeniu Polskiej Agencji Rozwoju Przedsiębiorczości (Dz. U. z 2018 r. poz. 110, z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>. zm.).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wnosi się przed upływem terminu składania ofert, tj. wadium musi być złożone przy użyciu środków komunikacji elektronicznej lub wpłynąć na rachunek bankowy Zamawiającego.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wniesione w jednej z form określonych w ust. 4 (z wyłączeniem formy pieniężnej), należy złożyć </w:t>
      </w:r>
      <w:r w:rsidRPr="008C5577">
        <w:rPr>
          <w:rFonts w:asciiTheme="minorHAnsi" w:hAnsiTheme="minorHAnsi" w:cs="Arial"/>
          <w:b/>
          <w:sz w:val="20"/>
          <w:szCs w:val="20"/>
          <w:u w:val="single"/>
        </w:rPr>
        <w:t>w oryginale w postaci elektronicznej opatrzonej kwalifikowanym podpisem elektronicznym przez osobę upoważnioną do jego wystawienia</w:t>
      </w:r>
      <w:r w:rsidRPr="008C5577">
        <w:rPr>
          <w:rFonts w:asciiTheme="minorHAnsi" w:hAnsiTheme="minorHAnsi" w:cs="Arial"/>
          <w:sz w:val="20"/>
          <w:szCs w:val="20"/>
        </w:rPr>
        <w:t xml:space="preserve">, tj. wystawcę dokumentu, przy użyciu środków komunikacji elektronicznej za pośrednictwem dedykowanego formularza dostępnego na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ePUAP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 xml:space="preserve"> udostępnionego przez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miniPortal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>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Dokument wadium wniesiony w formie gwarancji/poręczenia powinien zawierać klauzulę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o gwarantowaniu wypłaty należności w sposób nieodwołalny, bezwarunkowy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i na pierwsze pisemne żądanie Zamawiającego. Tak wnoszone wadium powinno zabezpieczać złożoną ofertę na cały okres związania ofertą, poczynając od dnia składania ofert. </w:t>
      </w:r>
    </w:p>
    <w:p w:rsidR="00CB2158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wnoszone w formie pieniężnej należy wpłacić przelewem na konto </w:t>
      </w:r>
    </w:p>
    <w:p w:rsidR="00522E10" w:rsidRPr="008C5577" w:rsidRDefault="00522E10" w:rsidP="00522E10">
      <w:pPr>
        <w:autoSpaceDE w:val="0"/>
        <w:autoSpaceDN w:val="0"/>
        <w:adjustRightInd w:val="0"/>
        <w:spacing w:line="276" w:lineRule="auto"/>
        <w:ind w:left="340"/>
        <w:rPr>
          <w:rFonts w:asciiTheme="minorHAnsi" w:hAnsiTheme="minorHAnsi" w:cs="Arial"/>
          <w:sz w:val="20"/>
          <w:szCs w:val="20"/>
        </w:rPr>
      </w:pP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>Banku Spółdzielczym w Otwocku, 05-400 Otwock ul. Kołłątaja 1B</w:t>
      </w: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b/>
          <w:b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nr </w:t>
      </w:r>
      <w:r w:rsidRPr="008C5577">
        <w:rPr>
          <w:rFonts w:asciiTheme="minorHAnsi" w:hAnsiTheme="minorHAnsi"/>
          <w:b/>
          <w:bCs/>
          <w:sz w:val="20"/>
          <w:szCs w:val="20"/>
        </w:rPr>
        <w:t>51 8001 0005 2001 0007 9875 0018</w:t>
      </w:r>
    </w:p>
    <w:p w:rsidR="00CB2158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i/>
          <w:i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w tytule przelewu należy wpisać „ </w:t>
      </w:r>
      <w:r w:rsidRPr="008C5577">
        <w:rPr>
          <w:rFonts w:asciiTheme="minorHAnsi" w:hAnsiTheme="minorHAnsi"/>
          <w:i/>
          <w:iCs/>
          <w:sz w:val="20"/>
          <w:szCs w:val="20"/>
        </w:rPr>
        <w:t>wadium w postępowaniu WZP.271.</w:t>
      </w:r>
      <w:r w:rsidR="00310291">
        <w:rPr>
          <w:rFonts w:asciiTheme="minorHAnsi" w:hAnsiTheme="minorHAnsi"/>
          <w:i/>
          <w:iCs/>
          <w:sz w:val="20"/>
          <w:szCs w:val="20"/>
        </w:rPr>
        <w:t>70</w:t>
      </w:r>
      <w:r w:rsidRPr="008C5577">
        <w:rPr>
          <w:rFonts w:asciiTheme="minorHAnsi" w:hAnsiTheme="minorHAnsi"/>
          <w:i/>
          <w:iCs/>
          <w:sz w:val="20"/>
          <w:szCs w:val="20"/>
        </w:rPr>
        <w:t>.2019</w:t>
      </w:r>
    </w:p>
    <w:p w:rsidR="00522E10" w:rsidRPr="001E00E5" w:rsidRDefault="00522E10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i/>
          <w:iCs/>
          <w:sz w:val="20"/>
          <w:szCs w:val="20"/>
        </w:rPr>
      </w:pP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 uznaniu przez Zamawiającego, że wadium w formie pieniężnej wpłacono </w:t>
      </w:r>
      <w:r w:rsidRPr="008C5577">
        <w:rPr>
          <w:rFonts w:asciiTheme="minorHAnsi" w:hAnsiTheme="minorHAnsi" w:cs="Arial"/>
          <w:sz w:val="20"/>
          <w:szCs w:val="20"/>
        </w:rPr>
        <w:br/>
        <w:t>w wymaganym terminie, decyduje data wpływu środków na rachunek Zamawiającego.</w:t>
      </w:r>
    </w:p>
    <w:p w:rsidR="00CB2158" w:rsidRPr="008C5577" w:rsidRDefault="00CB2158" w:rsidP="00D8735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 Zamawiający zwróci lub zatrzyma wadium zgodnie z postanowieniami art. 46 ustawy Prawo zamówień publicznych</w:t>
      </w:r>
    </w:p>
    <w:p w:rsidR="003C54F5" w:rsidRDefault="003C54F5">
      <w:pPr>
        <w:spacing w:line="267" w:lineRule="exact"/>
        <w:rPr>
          <w:sz w:val="20"/>
          <w:szCs w:val="20"/>
        </w:rPr>
      </w:pPr>
    </w:p>
    <w:p w:rsidR="003C54F5" w:rsidRDefault="00460BB9">
      <w:pPr>
        <w:tabs>
          <w:tab w:val="left" w:pos="46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związania ofertą.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27048D" w:rsidRPr="0027048D" w:rsidRDefault="00460BB9" w:rsidP="00464D48">
      <w:pPr>
        <w:numPr>
          <w:ilvl w:val="0"/>
          <w:numId w:val="14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Wykonawca będzie związany ofertą przez okres </w:t>
      </w:r>
      <w:r w:rsidR="00537BBA" w:rsidRPr="0027048D">
        <w:rPr>
          <w:rFonts w:ascii="Calibri" w:eastAsia="Calibri" w:hAnsi="Calibri" w:cs="Calibri"/>
          <w:b/>
          <w:bCs/>
          <w:sz w:val="20"/>
          <w:szCs w:val="20"/>
        </w:rPr>
        <w:t>60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Pr="0027048D">
        <w:rPr>
          <w:rFonts w:ascii="Calibri" w:eastAsia="Calibri" w:hAnsi="Calibri" w:cs="Calibri"/>
          <w:sz w:val="20"/>
          <w:szCs w:val="20"/>
        </w:rPr>
        <w:t>. Bieg terminu związania ofertą rozpoczyna się wraz z upływem terminu składania ofert. (art. 85 ust. 5 ustawy PZP).</w:t>
      </w:r>
    </w:p>
    <w:p w:rsidR="003C54F5" w:rsidRPr="0027048D" w:rsidRDefault="003C54F5">
      <w:pPr>
        <w:spacing w:line="20" w:lineRule="exact"/>
        <w:rPr>
          <w:sz w:val="20"/>
          <w:szCs w:val="20"/>
        </w:rPr>
      </w:pPr>
      <w:bookmarkStart w:id="5" w:name="page10"/>
      <w:bookmarkEnd w:id="5"/>
    </w:p>
    <w:p w:rsidR="003C54F5" w:rsidRPr="006B138B" w:rsidRDefault="00460BB9" w:rsidP="00464D48">
      <w:pPr>
        <w:numPr>
          <w:ilvl w:val="0"/>
          <w:numId w:val="15"/>
        </w:numPr>
        <w:tabs>
          <w:tab w:val="left" w:pos="428"/>
        </w:tabs>
        <w:spacing w:line="250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 dni przed upływem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6B138B">
        <w:rPr>
          <w:rFonts w:ascii="Calibri" w:eastAsia="Calibri" w:hAnsi="Calibri" w:cs="Calibri"/>
          <w:sz w:val="20"/>
          <w:szCs w:val="20"/>
        </w:rPr>
        <w:t>terminu związania ofertą, zwrócić się do Wykonawców o wyrażenie zgody na przedłużenie tego terminu o oznaczony okres nie dłuższy jednak niż 60 dni.</w:t>
      </w:r>
    </w:p>
    <w:p w:rsidR="003C54F5" w:rsidRPr="0027048D" w:rsidRDefault="003C54F5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Odmowa wyrażenia zgody na przedłużenie terminu związania ofertą nie powoduje utraty wadium.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26" w:lineRule="auto"/>
        <w:ind w:left="428" w:right="4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</w:t>
      </w:r>
    </w:p>
    <w:p w:rsidR="003C54F5" w:rsidRPr="0027048D" w:rsidRDefault="003C54F5">
      <w:pPr>
        <w:spacing w:line="4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>
      <w:pPr>
        <w:spacing w:line="206" w:lineRule="auto"/>
        <w:ind w:left="428" w:right="40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lastRenderedPageBreak/>
        <w:t>najkorzystniejszej, obowiązek wniesienia nowego wadium lub jego przedłużenia dotyczy jedynie Wykonawcy, którego oferta została wybrana jako najkorzystniejsza.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93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16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Opis sposobu przygotowywania ofert.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eastAsia="Calibri" w:hAnsiTheme="minorHAnsi" w:cs="Calibri"/>
          <w:sz w:val="20"/>
          <w:szCs w:val="20"/>
        </w:rPr>
        <w:t>Oferta musi zawierać następujące dokumenty:</w:t>
      </w:r>
    </w:p>
    <w:p w:rsidR="00CB2158" w:rsidRPr="003F11DF" w:rsidRDefault="00CB2158" w:rsidP="00CB2158">
      <w:pPr>
        <w:jc w:val="both"/>
        <w:rPr>
          <w:rFonts w:asciiTheme="minorHAnsi" w:hAnsiTheme="minorHAnsi" w:cs="Arial"/>
          <w:sz w:val="20"/>
          <w:szCs w:val="20"/>
          <w:u w:val="single"/>
          <w:lang w:eastAsia="ar-SA"/>
        </w:rPr>
      </w:pPr>
    </w:p>
    <w:p w:rsidR="00CB2158" w:rsidRPr="003F11DF" w:rsidRDefault="00CB2158" w:rsidP="00D87353">
      <w:pPr>
        <w:pStyle w:val="Default"/>
        <w:numPr>
          <w:ilvl w:val="0"/>
          <w:numId w:val="37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</w:rPr>
        <w:t>wypełniony formularz ofertowy</w:t>
      </w:r>
      <w:r w:rsidRPr="003F11DF">
        <w:rPr>
          <w:rFonts w:asciiTheme="minorHAnsi" w:hAnsiTheme="minorHAnsi" w:cs="Arial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sz w:val="20"/>
          <w:szCs w:val="20"/>
          <w:u w:val="single"/>
        </w:rPr>
        <w:t>załącznik nr 1 do SIWZ.</w:t>
      </w:r>
    </w:p>
    <w:p w:rsidR="00CB2158" w:rsidRPr="003F11DF" w:rsidRDefault="00CB2158" w:rsidP="00D87353">
      <w:pPr>
        <w:pStyle w:val="Default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="Arial"/>
          <w:color w:val="FF0000"/>
          <w:sz w:val="20"/>
          <w:szCs w:val="20"/>
          <w:u w:val="single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oświadczenie JEDZ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załącznik nr </w:t>
      </w:r>
      <w:r w:rsidR="008C5C6D">
        <w:rPr>
          <w:rFonts w:asciiTheme="minorHAnsi" w:hAnsiTheme="minorHAnsi" w:cs="Arial"/>
          <w:color w:val="auto"/>
          <w:sz w:val="20"/>
          <w:szCs w:val="20"/>
          <w:u w:val="single"/>
        </w:rPr>
        <w:t>2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 do SIWZ.</w:t>
      </w:r>
    </w:p>
    <w:p w:rsidR="00CB2158" w:rsidRPr="003F11DF" w:rsidRDefault="00CB2158" w:rsidP="00D87353">
      <w:pPr>
        <w:pStyle w:val="Default"/>
        <w:numPr>
          <w:ilvl w:val="0"/>
          <w:numId w:val="37"/>
        </w:numPr>
        <w:spacing w:after="24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zobowiązanie podmiotu trzeciego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do oddania do dyspozycji Zamawiającego niezbędnych zasobów na potrzeby realizacji zamówienia – </w:t>
      </w:r>
      <w:r w:rsidRPr="003F11DF">
        <w:rPr>
          <w:rFonts w:asciiTheme="minorHAnsi" w:hAnsiTheme="minorHAnsi" w:cs="Arial"/>
          <w:i/>
          <w:color w:val="auto"/>
          <w:sz w:val="20"/>
          <w:szCs w:val="20"/>
        </w:rPr>
        <w:t>(jeżeli dotyczy).</w:t>
      </w:r>
    </w:p>
    <w:p w:rsidR="00CB2158" w:rsidRPr="003F11DF" w:rsidRDefault="00CB2158" w:rsidP="00D87353">
      <w:pPr>
        <w:pStyle w:val="Default"/>
        <w:numPr>
          <w:ilvl w:val="0"/>
          <w:numId w:val="37"/>
        </w:numPr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w przypadku Wykonawców wspólnie ubiegających się o zamówienie - </w:t>
      </w:r>
      <w:r w:rsidRPr="003F11DF">
        <w:rPr>
          <w:rFonts w:asciiTheme="minorHAnsi" w:hAnsiTheme="minorHAnsi" w:cs="Arial"/>
          <w:b/>
          <w:sz w:val="20"/>
          <w:szCs w:val="20"/>
        </w:rPr>
        <w:t>Pełnomocnictwo</w:t>
      </w:r>
      <w:r w:rsidRPr="003F11DF">
        <w:rPr>
          <w:rFonts w:asciiTheme="minorHAnsi" w:hAnsiTheme="minorHAnsi" w:cs="Arial"/>
          <w:sz w:val="20"/>
          <w:szCs w:val="20"/>
        </w:rPr>
        <w:t xml:space="preserve"> podmiotów występujących wspólnie.</w:t>
      </w:r>
    </w:p>
    <w:p w:rsidR="00CB2158" w:rsidRPr="003F11DF" w:rsidRDefault="00CB2158" w:rsidP="00D87353">
      <w:pPr>
        <w:pStyle w:val="Default"/>
        <w:numPr>
          <w:ilvl w:val="0"/>
          <w:numId w:val="37"/>
        </w:numPr>
        <w:spacing w:after="2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  <w:lang w:eastAsia="ar-SA"/>
        </w:rPr>
        <w:t>pełnomocnictwo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do </w:t>
      </w:r>
      <w:r w:rsidRPr="003F11DF">
        <w:rPr>
          <w:rFonts w:asciiTheme="minorHAnsi" w:hAnsiTheme="minorHAnsi" w:cs="Arial"/>
          <w:color w:val="auto"/>
          <w:sz w:val="20"/>
          <w:szCs w:val="20"/>
          <w:lang w:eastAsia="ar-SA"/>
        </w:rPr>
        <w:t>podpisania oferty,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względnie do podpisania innych dokumentów składanych wraz z ofertą, o ile prawo do ich podpisania nie wynika z innych dokumentów złożonych wraz z ofertą.</w:t>
      </w:r>
    </w:p>
    <w:p w:rsidR="00CB2158" w:rsidRPr="003F11DF" w:rsidRDefault="00CB2158" w:rsidP="00D87353">
      <w:pPr>
        <w:pStyle w:val="Default"/>
        <w:numPr>
          <w:ilvl w:val="0"/>
          <w:numId w:val="37"/>
        </w:numPr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bCs/>
          <w:color w:val="auto"/>
          <w:sz w:val="20"/>
          <w:szCs w:val="20"/>
        </w:rPr>
        <w:t>wadium</w:t>
      </w:r>
      <w:r w:rsidRPr="003F11DF">
        <w:rPr>
          <w:rFonts w:asciiTheme="minorHAnsi" w:hAnsiTheme="minorHAnsi" w:cs="Arial"/>
          <w:bCs/>
          <w:color w:val="auto"/>
          <w:sz w:val="20"/>
          <w:szCs w:val="20"/>
        </w:rPr>
        <w:t xml:space="preserve"> (w przypadku wniesienia go w innej formie niż pieniądz). </w:t>
      </w: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>Wykonawca musi zaszyfrować ofertę programem (Aplikacją) do szyfrowania oraz przy pomocy klucza publicznego. Program do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 szyfrowania udostępniony jest 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na </w:t>
      </w:r>
      <w:proofErr w:type="spellStart"/>
      <w:r w:rsidRPr="003F11DF">
        <w:rPr>
          <w:rFonts w:asciiTheme="minorHAnsi" w:hAnsiTheme="minorHAnsi" w:cs="Arial"/>
          <w:sz w:val="20"/>
          <w:szCs w:val="20"/>
          <w:lang w:eastAsia="ar-SA"/>
        </w:rPr>
        <w:t>miniPortalu</w:t>
      </w:r>
      <w:proofErr w:type="spellEnd"/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, pod linkiem: </w:t>
      </w:r>
      <w:hyperlink r:id="rId37" w:history="1">
        <w:r w:rsidRPr="003F11DF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https://miniportal.uzp.gov.pl/AplikacjaSzyfrowanie.aspx</w:t>
        </w:r>
      </w:hyperlink>
      <w:r w:rsidRPr="003F11DF">
        <w:rPr>
          <w:rFonts w:asciiTheme="minorHAnsi" w:hAnsiTheme="minorHAnsi" w:cs="Arial"/>
          <w:sz w:val="20"/>
          <w:szCs w:val="20"/>
          <w:lang w:eastAsia="ar-SA"/>
        </w:rPr>
        <w:t>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Identyfikator postępowania i klucz publiczny niezbędny do zaszyfrowania oferty przez Wykonawcę jest dostępny dla Wykonawców na </w:t>
      </w:r>
      <w:proofErr w:type="spellStart"/>
      <w:r w:rsidRPr="003F11DF">
        <w:rPr>
          <w:rFonts w:asciiTheme="minorHAnsi" w:hAnsiTheme="minorHAnsi" w:cs="Arial"/>
          <w:sz w:val="20"/>
          <w:szCs w:val="20"/>
          <w:lang w:eastAsia="ar-SA"/>
        </w:rPr>
        <w:t>miniPortalu</w:t>
      </w:r>
      <w:proofErr w:type="spellEnd"/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na „Liście wszystkich postępowań” oraz stanowi załącznik do niniejszej SIWZ.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Każdy Wykonawca może złożyć w niniejszym przetargu tylko jedną ofertę. </w:t>
      </w:r>
      <w:r w:rsidRPr="003F11DF">
        <w:rPr>
          <w:rFonts w:asciiTheme="minorHAnsi" w:hAnsiTheme="minorHAnsi" w:cs="Arial"/>
          <w:sz w:val="20"/>
          <w:szCs w:val="20"/>
        </w:rPr>
        <w:br/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Miejsce i termin składania i otwarcia ofert.</w:t>
      </w:r>
    </w:p>
    <w:p w:rsidR="003C54F5" w:rsidRDefault="003C54F5">
      <w:pPr>
        <w:spacing w:line="341" w:lineRule="exact"/>
        <w:rPr>
          <w:sz w:val="20"/>
          <w:szCs w:val="20"/>
        </w:rPr>
      </w:pPr>
    </w:p>
    <w:p w:rsidR="00CB2158" w:rsidRPr="008C64F6" w:rsidRDefault="00CB2158" w:rsidP="00D87353">
      <w:pPr>
        <w:pStyle w:val="Akapitzlist"/>
        <w:numPr>
          <w:ilvl w:val="3"/>
          <w:numId w:val="36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>Of</w:t>
      </w:r>
      <w:r w:rsidR="005D61B2">
        <w:rPr>
          <w:rFonts w:cs="Calibri"/>
          <w:sz w:val="20"/>
          <w:szCs w:val="20"/>
        </w:rPr>
        <w:t xml:space="preserve">ertę należy złożyć w terminie </w:t>
      </w:r>
      <w:r w:rsidR="00522E10">
        <w:rPr>
          <w:rFonts w:cs="Calibri"/>
          <w:sz w:val="20"/>
          <w:szCs w:val="20"/>
        </w:rPr>
        <w:t>18</w:t>
      </w:r>
      <w:r w:rsidR="005D61B2">
        <w:rPr>
          <w:rFonts w:cs="Calibri"/>
          <w:sz w:val="20"/>
          <w:szCs w:val="20"/>
        </w:rPr>
        <w:t>.1</w:t>
      </w:r>
      <w:r w:rsidR="00522E10">
        <w:rPr>
          <w:rFonts w:cs="Calibri"/>
          <w:sz w:val="20"/>
          <w:szCs w:val="20"/>
        </w:rPr>
        <w:t>1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CB2158" w:rsidRPr="008C64F6" w:rsidRDefault="005D61B2" w:rsidP="00D87353">
      <w:pPr>
        <w:pStyle w:val="Akapitzlist"/>
        <w:numPr>
          <w:ilvl w:val="3"/>
          <w:numId w:val="36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 xml:space="preserve">Otwarcie ofert nastąpi w dniu </w:t>
      </w:r>
      <w:r w:rsidR="00522E10">
        <w:rPr>
          <w:rFonts w:asciiTheme="minorHAnsi" w:eastAsiaTheme="minorHAnsi" w:hAnsiTheme="minorHAnsi" w:cs="Arial"/>
          <w:sz w:val="20"/>
          <w:szCs w:val="20"/>
        </w:rPr>
        <w:t>18</w:t>
      </w:r>
      <w:r>
        <w:rPr>
          <w:rFonts w:asciiTheme="minorHAnsi" w:eastAsiaTheme="minorHAnsi" w:hAnsiTheme="minorHAnsi" w:cs="Arial"/>
          <w:sz w:val="20"/>
          <w:szCs w:val="20"/>
        </w:rPr>
        <w:t>.1</w:t>
      </w:r>
      <w:r w:rsidR="00522E10">
        <w:rPr>
          <w:rFonts w:asciiTheme="minorHAnsi" w:eastAsiaTheme="minorHAnsi" w:hAnsiTheme="minorHAnsi" w:cs="Arial"/>
          <w:sz w:val="20"/>
          <w:szCs w:val="20"/>
        </w:rPr>
        <w:t>1</w:t>
      </w:r>
      <w:r w:rsidR="00CB2158" w:rsidRPr="008C64F6">
        <w:rPr>
          <w:rFonts w:asciiTheme="minorHAnsi" w:eastAsiaTheme="minorHAnsi" w:hAnsiTheme="minorHAnsi" w:cs="Arial"/>
          <w:sz w:val="20"/>
          <w:szCs w:val="20"/>
        </w:rPr>
        <w:t>.2019 r., o godzinie 10:30</w:t>
      </w:r>
    </w:p>
    <w:p w:rsidR="00CB2158" w:rsidRPr="00AA26BF" w:rsidRDefault="00CB2158" w:rsidP="00D87353">
      <w:pPr>
        <w:pStyle w:val="Akapitzlist"/>
        <w:numPr>
          <w:ilvl w:val="3"/>
          <w:numId w:val="36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 xml:space="preserve">Otwarcie ofert następuje poprzez użycie aplikacji do szyfrowania ofert dostępnej na </w:t>
      </w:r>
      <w:proofErr w:type="spellStart"/>
      <w:r w:rsidRPr="00AA26BF">
        <w:rPr>
          <w:rFonts w:asciiTheme="minorHAnsi" w:eastAsiaTheme="minorHAnsi" w:hAnsiTheme="minorHAnsi" w:cs="Arial"/>
          <w:sz w:val="20"/>
          <w:szCs w:val="20"/>
        </w:rPr>
        <w:t>miniPortalu</w:t>
      </w:r>
      <w:proofErr w:type="spellEnd"/>
      <w:r w:rsidRPr="00AA26BF">
        <w:rPr>
          <w:rFonts w:asciiTheme="minorHAnsi" w:eastAsiaTheme="minorHAnsi" w:hAnsiTheme="minorHAnsi" w:cs="Arial"/>
          <w:sz w:val="20"/>
          <w:szCs w:val="20"/>
        </w:rPr>
        <w:t xml:space="preserve"> i  dokonywane jest poprzez odszyfrowanie i otwarcie ofert za pomocą klucza prywatnego.</w:t>
      </w:r>
    </w:p>
    <w:p w:rsidR="00CB2158" w:rsidRPr="00AA26BF" w:rsidRDefault="00CB2158" w:rsidP="00D87353">
      <w:pPr>
        <w:pStyle w:val="Akapitzlist"/>
        <w:numPr>
          <w:ilvl w:val="3"/>
          <w:numId w:val="36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Otwarcie ofert jest jawne, Wykonawcy mogą uczestniczyć w sesji otwarcia ofert</w:t>
      </w:r>
      <w:r>
        <w:rPr>
          <w:rFonts w:asciiTheme="minorHAnsi" w:eastAsiaTheme="minorHAnsi" w:hAnsiTheme="minorHAnsi" w:cs="Arial"/>
          <w:sz w:val="20"/>
          <w:szCs w:val="20"/>
        </w:rPr>
        <w:t xml:space="preserve"> – ul. Armii Krajowej  5 , 05-400 Otwock, Budynek B, 1 piętro, sala nr 5</w:t>
      </w:r>
    </w:p>
    <w:p w:rsidR="00CB2158" w:rsidRPr="00AA26BF" w:rsidRDefault="00CB2158" w:rsidP="00D87353">
      <w:pPr>
        <w:pStyle w:val="Akapitzlist"/>
        <w:numPr>
          <w:ilvl w:val="3"/>
          <w:numId w:val="36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Niezwłocznie po otwarciu ofert Zamawiający zamieści na stronie internetowej informację z otwarcia ofert.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Opis sposobu obliczania ceny.</w:t>
      </w:r>
    </w:p>
    <w:p w:rsidR="003C54F5" w:rsidRDefault="003C54F5">
      <w:pPr>
        <w:spacing w:line="352" w:lineRule="exact"/>
        <w:rPr>
          <w:sz w:val="20"/>
          <w:szCs w:val="20"/>
        </w:rPr>
      </w:pPr>
    </w:p>
    <w:p w:rsidR="004B4D42" w:rsidRDefault="00460BB9" w:rsidP="004B4D42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color w:val="008000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określa cenę realizacji zamówienia poprzez wskazanie w Formularzu ofertowym sporządzonym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27048D">
        <w:rPr>
          <w:rFonts w:ascii="Calibri" w:eastAsia="Calibri" w:hAnsi="Calibri" w:cs="Calibri"/>
          <w:sz w:val="20"/>
          <w:szCs w:val="20"/>
        </w:rPr>
        <w:t xml:space="preserve">wg wzoru stanowiącego </w:t>
      </w:r>
      <w:r w:rsidR="007A175D">
        <w:rPr>
          <w:rFonts w:ascii="Calibri" w:eastAsia="Calibri" w:hAnsi="Calibri" w:cs="Calibri"/>
          <w:b/>
          <w:bCs/>
          <w:sz w:val="20"/>
          <w:szCs w:val="20"/>
        </w:rPr>
        <w:t>Załącznik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nr </w:t>
      </w:r>
      <w:r w:rsidR="00F307BF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7048D">
        <w:rPr>
          <w:rFonts w:ascii="Calibri" w:eastAsia="Calibri" w:hAnsi="Calibri" w:cs="Calibri"/>
          <w:sz w:val="20"/>
          <w:szCs w:val="20"/>
        </w:rPr>
        <w:t xml:space="preserve"> do SIWZ </w:t>
      </w:r>
      <w:r w:rsidRPr="00212B4C">
        <w:rPr>
          <w:rFonts w:ascii="Calibri" w:eastAsia="Calibri" w:hAnsi="Calibri" w:cs="Calibri"/>
          <w:sz w:val="20"/>
          <w:szCs w:val="20"/>
        </w:rPr>
        <w:t xml:space="preserve">łącznej </w:t>
      </w:r>
      <w:r w:rsidRPr="007A175D">
        <w:rPr>
          <w:rFonts w:ascii="Calibri" w:eastAsia="Calibri" w:hAnsi="Calibri" w:cs="Calibri"/>
          <w:sz w:val="20"/>
          <w:szCs w:val="20"/>
        </w:rPr>
        <w:t xml:space="preserve">ceny ofertowej brutto za realizację przedmiotu </w:t>
      </w:r>
      <w:r w:rsidRPr="00212B4C">
        <w:rPr>
          <w:rFonts w:ascii="Calibri" w:eastAsia="Calibri" w:hAnsi="Calibri" w:cs="Calibri"/>
          <w:sz w:val="20"/>
          <w:szCs w:val="20"/>
        </w:rPr>
        <w:t>zamówienia</w:t>
      </w:r>
      <w:r w:rsidR="004B4D42">
        <w:rPr>
          <w:rFonts w:ascii="Calibri" w:eastAsia="Calibri" w:hAnsi="Calibri" w:cs="Calibri"/>
          <w:sz w:val="20"/>
          <w:szCs w:val="20"/>
        </w:rPr>
        <w:t>.</w:t>
      </w:r>
    </w:p>
    <w:p w:rsidR="004B4D42" w:rsidRPr="004B4D42" w:rsidRDefault="004B4D42" w:rsidP="004B4D42">
      <w:pPr>
        <w:tabs>
          <w:tab w:val="left" w:pos="428"/>
        </w:tabs>
        <w:ind w:left="428"/>
        <w:jc w:val="both"/>
        <w:rPr>
          <w:rFonts w:ascii="Calibri" w:eastAsia="Calibri" w:hAnsi="Calibri" w:cs="Calibri"/>
          <w:color w:val="008000"/>
          <w:sz w:val="20"/>
          <w:szCs w:val="20"/>
        </w:rPr>
      </w:pPr>
    </w:p>
    <w:p w:rsidR="00070BE1" w:rsidRDefault="00460BB9" w:rsidP="00464D48">
      <w:pPr>
        <w:numPr>
          <w:ilvl w:val="0"/>
          <w:numId w:val="18"/>
        </w:numPr>
        <w:tabs>
          <w:tab w:val="left" w:pos="428"/>
        </w:tabs>
        <w:spacing w:line="228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070BE1">
        <w:rPr>
          <w:rFonts w:ascii="Calibri" w:eastAsia="Calibri" w:hAnsi="Calibri" w:cs="Calibri"/>
          <w:sz w:val="20"/>
          <w:szCs w:val="20"/>
        </w:rPr>
        <w:t>Łączna cena ofertowa brutto musi uwzględniać wszystkie koszty związane z realizacją przedmiotu zamówienia zgodnie z opisem przedmiotu zamówienia oraz wzorem umo</w:t>
      </w:r>
      <w:r w:rsidR="007A175D" w:rsidRPr="00070BE1">
        <w:rPr>
          <w:rFonts w:ascii="Calibri" w:eastAsia="Calibri" w:hAnsi="Calibri" w:cs="Calibri"/>
          <w:sz w:val="20"/>
          <w:szCs w:val="20"/>
        </w:rPr>
        <w:t>wy określonym w niniejszej SIWZ</w:t>
      </w:r>
      <w:r w:rsidR="00A1166B" w:rsidRPr="00070BE1">
        <w:rPr>
          <w:rFonts w:ascii="Calibri" w:eastAsia="Calibri" w:hAnsi="Calibri" w:cs="Calibri"/>
          <w:sz w:val="20"/>
          <w:szCs w:val="20"/>
        </w:rPr>
        <w:t>.</w:t>
      </w:r>
      <w:r w:rsidR="00070BE1" w:rsidRPr="00070BE1">
        <w:rPr>
          <w:rFonts w:ascii="Calibri" w:eastAsia="Calibri" w:hAnsi="Calibri" w:cs="Calibri"/>
          <w:sz w:val="20"/>
          <w:szCs w:val="20"/>
        </w:rPr>
        <w:t xml:space="preserve"> </w:t>
      </w:r>
    </w:p>
    <w:p w:rsidR="005202B1" w:rsidRPr="00070BE1" w:rsidRDefault="005202B1" w:rsidP="00464D48">
      <w:pPr>
        <w:numPr>
          <w:ilvl w:val="0"/>
          <w:numId w:val="18"/>
        </w:numPr>
        <w:tabs>
          <w:tab w:val="left" w:pos="428"/>
        </w:tabs>
        <w:spacing w:line="228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zobowiązany jest kompleksowo wypełnić formularz ofertowy</w:t>
      </w:r>
      <w:r w:rsidR="00DD609D">
        <w:rPr>
          <w:rFonts w:ascii="Calibri" w:eastAsia="Calibri" w:hAnsi="Calibri" w:cs="Calibri"/>
          <w:sz w:val="20"/>
          <w:szCs w:val="20"/>
        </w:rPr>
        <w:t xml:space="preserve"> tj. wypełnić wszystkie wskazan</w:t>
      </w:r>
      <w:r w:rsidR="00892DC8">
        <w:rPr>
          <w:rFonts w:ascii="Calibri" w:eastAsia="Calibri" w:hAnsi="Calibri" w:cs="Calibri"/>
          <w:sz w:val="20"/>
          <w:szCs w:val="20"/>
        </w:rPr>
        <w:t>e</w:t>
      </w:r>
      <w:r w:rsidR="00DD609D">
        <w:rPr>
          <w:rFonts w:ascii="Calibri" w:eastAsia="Calibri" w:hAnsi="Calibri" w:cs="Calibri"/>
          <w:sz w:val="20"/>
          <w:szCs w:val="20"/>
        </w:rPr>
        <w:t xml:space="preserve"> pola. 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spacing w:line="213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Cen</w:t>
      </w:r>
      <w:r w:rsidR="00DD609D">
        <w:rPr>
          <w:rFonts w:ascii="Calibri" w:eastAsia="Calibri" w:hAnsi="Calibri" w:cs="Calibri"/>
          <w:sz w:val="20"/>
          <w:szCs w:val="20"/>
        </w:rPr>
        <w:t>a</w:t>
      </w:r>
      <w:r w:rsidRPr="0027048D">
        <w:rPr>
          <w:rFonts w:ascii="Calibri" w:eastAsia="Calibri" w:hAnsi="Calibri" w:cs="Calibri"/>
          <w:sz w:val="20"/>
          <w:szCs w:val="20"/>
        </w:rPr>
        <w:t xml:space="preserve"> mus</w:t>
      </w:r>
      <w:r w:rsidR="00DD609D">
        <w:rPr>
          <w:rFonts w:ascii="Calibri" w:eastAsia="Calibri" w:hAnsi="Calibri" w:cs="Calibri"/>
          <w:sz w:val="20"/>
          <w:szCs w:val="20"/>
        </w:rPr>
        <w:t>i być podana i wyliczona</w:t>
      </w:r>
      <w:r w:rsidRPr="0027048D">
        <w:rPr>
          <w:rFonts w:ascii="Calibri" w:eastAsia="Calibri" w:hAnsi="Calibri" w:cs="Calibri"/>
          <w:sz w:val="20"/>
          <w:szCs w:val="20"/>
        </w:rPr>
        <w:t xml:space="preserve"> w zaokrągleniu do dwóch miejsc po przecinku (zasada zaokrąglenia – poniżej 5 należy końcówkę pominąć, powyżej i równe 5 należy zaokrąglić w górę).</w:t>
      </w:r>
    </w:p>
    <w:p w:rsidR="003C54F5" w:rsidRPr="0027048D" w:rsidRDefault="003C54F5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lastRenderedPageBreak/>
        <w:t>Cena oferty winna być wyrażona w złotych polskich (PLN).</w:t>
      </w:r>
    </w:p>
    <w:p w:rsidR="003C54F5" w:rsidRPr="0027048D" w:rsidRDefault="003C54F5">
      <w:pPr>
        <w:spacing w:line="90" w:lineRule="exact"/>
        <w:rPr>
          <w:rFonts w:ascii="Calibri" w:eastAsia="Calibri" w:hAnsi="Calibri" w:cs="Calibri"/>
          <w:sz w:val="20"/>
          <w:szCs w:val="20"/>
        </w:rPr>
      </w:pPr>
    </w:p>
    <w:p w:rsidR="00A1166B" w:rsidRDefault="00460BB9" w:rsidP="00464D48">
      <w:pPr>
        <w:numPr>
          <w:ilvl w:val="0"/>
          <w:numId w:val="18"/>
        </w:numPr>
        <w:tabs>
          <w:tab w:val="left" w:pos="428"/>
        </w:tabs>
        <w:spacing w:line="23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Jeżeli w postępowaniu złożona będzie oferta, której wybór prowadziłby do powstania u zamawiającego obowiązku podatkowego zgodnie z </w:t>
      </w:r>
      <w:r w:rsidRPr="0027048D">
        <w:rPr>
          <w:rFonts w:ascii="Calibri" w:eastAsia="Calibri" w:hAnsi="Calibri" w:cs="Calibri"/>
          <w:color w:val="1B1B1B"/>
          <w:sz w:val="20"/>
          <w:szCs w:val="20"/>
        </w:rPr>
        <w:t>przepisami</w:t>
      </w:r>
      <w:r w:rsidRPr="0027048D">
        <w:rPr>
          <w:rFonts w:ascii="Calibri" w:eastAsia="Calibri" w:hAnsi="Calibri" w:cs="Calibri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27048D">
        <w:rPr>
          <w:rFonts w:ascii="Calibri" w:eastAsia="Calibri" w:hAnsi="Calibri" w:cs="Calibri"/>
          <w:bCs/>
          <w:sz w:val="20"/>
          <w:szCs w:val="20"/>
        </w:rPr>
        <w:t>(rodzaj) towaru / usługi</w:t>
      </w:r>
      <w:r w:rsidRPr="0027048D">
        <w:rPr>
          <w:rFonts w:ascii="Calibri" w:eastAsia="Calibri" w:hAnsi="Calibri" w:cs="Calibri"/>
          <w:sz w:val="20"/>
          <w:szCs w:val="20"/>
        </w:rPr>
        <w:t xml:space="preserve">, których </w:t>
      </w:r>
      <w:r w:rsidRPr="0027048D">
        <w:rPr>
          <w:rFonts w:ascii="Calibri" w:eastAsia="Calibri" w:hAnsi="Calibri" w:cs="Calibri"/>
          <w:bCs/>
          <w:sz w:val="20"/>
          <w:szCs w:val="20"/>
        </w:rPr>
        <w:t>dostawa / świadczenie</w:t>
      </w:r>
      <w:r w:rsidRPr="0027048D">
        <w:rPr>
          <w:rFonts w:ascii="Calibri" w:eastAsia="Calibri" w:hAnsi="Calibri" w:cs="Calibri"/>
          <w:sz w:val="20"/>
          <w:szCs w:val="20"/>
        </w:rPr>
        <w:t xml:space="preserve"> będzie prowadzić do jego powstania, oraz wskazując ich wartość bez kwoty podatku.</w:t>
      </w:r>
    </w:p>
    <w:p w:rsidR="00A1166B" w:rsidRPr="00A1166B" w:rsidRDefault="00A1166B" w:rsidP="00A1166B">
      <w:pPr>
        <w:tabs>
          <w:tab w:val="left" w:pos="428"/>
        </w:tabs>
        <w:spacing w:line="231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3C54F5">
      <w:pPr>
        <w:spacing w:line="397" w:lineRule="exact"/>
        <w:rPr>
          <w:sz w:val="20"/>
          <w:szCs w:val="20"/>
        </w:rPr>
      </w:pPr>
    </w:p>
    <w:p w:rsidR="003C54F5" w:rsidRDefault="00460BB9">
      <w:pPr>
        <w:spacing w:line="206" w:lineRule="auto"/>
        <w:ind w:left="8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XIII. Opis kryteriów, którymi zamawiający będzie się kierował przy wyborze oferty, wraz z podaniem wag tych kryteriów i sposobu oceny ofert.</w:t>
      </w:r>
    </w:p>
    <w:p w:rsidR="00DC4B5F" w:rsidRDefault="00DC4B5F" w:rsidP="00662B94">
      <w:pPr>
        <w:jc w:val="both"/>
        <w:rPr>
          <w:rFonts w:ascii="Arial" w:hAnsi="Arial" w:cs="Arial"/>
        </w:rPr>
      </w:pPr>
    </w:p>
    <w:p w:rsidR="00DC4B5F" w:rsidRDefault="00DC4B5F" w:rsidP="00662B94">
      <w:pPr>
        <w:jc w:val="both"/>
        <w:rPr>
          <w:rFonts w:ascii="Arial" w:hAnsi="Arial" w:cs="Arial"/>
        </w:rPr>
      </w:pPr>
    </w:p>
    <w:p w:rsidR="00AC024B" w:rsidRPr="00F54A13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AC024B" w:rsidRDefault="00AC024B" w:rsidP="00AC024B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a) „Łączna cena</w:t>
      </w:r>
      <w:r w:rsidRPr="00B42B08">
        <w:rPr>
          <w:rFonts w:ascii="Calibri" w:hAnsi="Calibri" w:cs="Segoe UI"/>
          <w:sz w:val="20"/>
          <w:szCs w:val="20"/>
        </w:rPr>
        <w:t xml:space="preserve"> brutto</w:t>
      </w:r>
      <w:r>
        <w:rPr>
          <w:rFonts w:ascii="Calibri" w:hAnsi="Calibri" w:cs="Segoe U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za p</w:t>
      </w:r>
      <w:r w:rsidRPr="00263E03">
        <w:rPr>
          <w:rFonts w:asciiTheme="majorHAnsi" w:hAnsiTheme="majorHAnsi" w:cstheme="majorHAnsi"/>
          <w:sz w:val="20"/>
          <w:szCs w:val="20"/>
        </w:rPr>
        <w:t>rowadzenie  akcji zimowej w ciągu jednej  doby</w:t>
      </w:r>
      <w:r w:rsidRPr="00B42B08">
        <w:rPr>
          <w:rFonts w:ascii="Calibri" w:hAnsi="Calibri" w:cs="Segoe UI"/>
          <w:sz w:val="20"/>
          <w:szCs w:val="20"/>
        </w:rPr>
        <w:t>” – C;</w:t>
      </w:r>
    </w:p>
    <w:p w:rsidR="00AC024B" w:rsidRPr="00B42B08" w:rsidRDefault="00AC024B" w:rsidP="00AC024B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b) </w:t>
      </w:r>
      <w:r w:rsidRPr="00B42B08">
        <w:rPr>
          <w:rFonts w:ascii="Calibri" w:hAnsi="Calibri" w:cs="Segoe UI"/>
          <w:sz w:val="20"/>
          <w:szCs w:val="20"/>
        </w:rPr>
        <w:t>„Kryterium środowiskowe” – Ś;</w:t>
      </w:r>
    </w:p>
    <w:p w:rsidR="00AC024B" w:rsidRPr="00B42B08" w:rsidRDefault="00AC024B" w:rsidP="00AC024B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c) </w:t>
      </w:r>
      <w:r w:rsidRPr="00B42B08">
        <w:rPr>
          <w:rFonts w:ascii="Calibri" w:hAnsi="Calibri" w:cs="Segoe UI"/>
          <w:sz w:val="20"/>
          <w:szCs w:val="20"/>
        </w:rPr>
        <w:t>„Kryterium społeczne” – S</w:t>
      </w:r>
      <w:r>
        <w:rPr>
          <w:rFonts w:ascii="Calibri" w:hAnsi="Calibri" w:cs="Segoe UI"/>
          <w:sz w:val="20"/>
          <w:szCs w:val="20"/>
        </w:rPr>
        <w:t>p</w:t>
      </w:r>
      <w:r w:rsidRPr="00B42B08">
        <w:rPr>
          <w:rFonts w:ascii="Calibri" w:hAnsi="Calibri" w:cs="Segoe UI"/>
          <w:sz w:val="20"/>
          <w:szCs w:val="20"/>
        </w:rPr>
        <w:t>.</w:t>
      </w:r>
    </w:p>
    <w:p w:rsidR="00AC024B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AC024B" w:rsidRDefault="00AC024B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AC024B" w:rsidRPr="007B5800" w:rsidTr="00DC4B5F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C024B">
              <w:rPr>
                <w:rFonts w:ascii="Calibri" w:hAnsi="Calibri" w:cs="Calibri"/>
                <w:b/>
                <w:sz w:val="18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C024B">
              <w:rPr>
                <w:rFonts w:ascii="Calibri" w:hAnsi="Calibri" w:cs="Calibri"/>
                <w:b/>
                <w:sz w:val="18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C024B">
              <w:rPr>
                <w:rFonts w:ascii="Calibri" w:hAnsi="Calibri" w:cs="Calibri"/>
                <w:b/>
                <w:sz w:val="18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C024B">
              <w:rPr>
                <w:rFonts w:ascii="Calibri" w:hAnsi="Calibri" w:cs="Calibri"/>
                <w:b/>
                <w:sz w:val="18"/>
                <w:szCs w:val="20"/>
              </w:rPr>
              <w:t>Sposób oceny wg wzoru</w:t>
            </w:r>
          </w:p>
        </w:tc>
      </w:tr>
      <w:tr w:rsidR="00AC024B" w:rsidRPr="007B5800" w:rsidTr="00DC4B5F">
        <w:trPr>
          <w:trHeight w:val="1027"/>
          <w:jc w:val="center"/>
        </w:trPr>
        <w:tc>
          <w:tcPr>
            <w:tcW w:w="1604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66538">
              <w:rPr>
                <w:rFonts w:ascii="Calibri" w:hAnsi="Calibri" w:cs="Calibri"/>
                <w:sz w:val="18"/>
                <w:szCs w:val="20"/>
              </w:rPr>
              <w:t xml:space="preserve">Łączna cena brutto 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B954D1" w:rsidRDefault="00AC024B" w:rsidP="0016704A">
            <w:pPr>
              <w:tabs>
                <w:tab w:val="num" w:pos="0"/>
              </w:tabs>
              <w:spacing w:after="40"/>
              <w:rPr>
                <w:rFonts w:ascii="Calibri" w:eastAsia="MS Mincho" w:hAnsi="Calibri" w:cs="Calibri"/>
                <w:sz w:val="18"/>
                <w:szCs w:val="20"/>
              </w:rPr>
            </w:pPr>
            <w:r w:rsidRPr="00AC024B">
              <w:rPr>
                <w:rFonts w:ascii="Calibri" w:eastAsia="MS Mincho" w:hAnsi="Calibri" w:cs="Calibri"/>
                <w:sz w:val="18"/>
                <w:szCs w:val="20"/>
              </w:rPr>
              <w:t xml:space="preserve">                          </w:t>
            </w:r>
            <w:r w:rsidR="00410BA9">
              <w:rPr>
                <w:rFonts w:ascii="Calibri" w:eastAsia="MS Mincho" w:hAnsi="Calibri" w:cs="Calibri"/>
                <w:sz w:val="18"/>
                <w:szCs w:val="20"/>
              </w:rPr>
              <w:t xml:space="preserve">   </w:t>
            </w:r>
          </w:p>
          <w:p w:rsidR="00AC024B" w:rsidRPr="00AC024B" w:rsidRDefault="00410BA9" w:rsidP="0016704A">
            <w:pPr>
              <w:tabs>
                <w:tab w:val="num" w:pos="0"/>
              </w:tabs>
              <w:spacing w:after="40"/>
              <w:rPr>
                <w:rFonts w:ascii="Calibri" w:eastAsia="MS Mincho" w:hAnsi="Calibri" w:cs="Calibri"/>
                <w:sz w:val="18"/>
                <w:szCs w:val="20"/>
              </w:rPr>
            </w:pPr>
            <w:r>
              <w:rPr>
                <w:rFonts w:ascii="Calibri" w:eastAsia="MS Mincho" w:hAnsi="Calibri" w:cs="Calibri"/>
                <w:sz w:val="18"/>
                <w:szCs w:val="20"/>
              </w:rPr>
              <w:t xml:space="preserve"> </w:t>
            </w:r>
            <w:r w:rsidR="00AC024B" w:rsidRPr="00AC024B">
              <w:rPr>
                <w:rFonts w:ascii="Calibri" w:eastAsia="MS Mincho" w:hAnsi="Calibri" w:cs="Calibri"/>
                <w:sz w:val="18"/>
                <w:szCs w:val="20"/>
              </w:rPr>
              <w:t xml:space="preserve">   </w:t>
            </w:r>
            <w:r w:rsidR="00B954D1">
              <w:rPr>
                <w:rFonts w:ascii="Calibri" w:eastAsia="MS Mincho" w:hAnsi="Calibri" w:cs="Calibri"/>
                <w:sz w:val="18"/>
                <w:szCs w:val="20"/>
              </w:rPr>
              <w:t xml:space="preserve">                                   </w:t>
            </w:r>
            <w:r w:rsidR="00AC024B" w:rsidRPr="00AC024B">
              <w:rPr>
                <w:rFonts w:ascii="Calibri" w:eastAsia="MS Mincho" w:hAnsi="Calibri" w:cs="Calibri"/>
                <w:sz w:val="18"/>
                <w:szCs w:val="20"/>
              </w:rPr>
              <w:t>Cena najtańszej oferty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 w:cs="Calibri"/>
                <w:sz w:val="18"/>
                <w:szCs w:val="20"/>
              </w:rPr>
            </w:pPr>
            <w:r w:rsidRPr="00AC024B">
              <w:rPr>
                <w:rFonts w:ascii="Calibri" w:eastAsia="MS Mincho" w:hAnsi="Calibri" w:cs="Calibri"/>
                <w:sz w:val="18"/>
                <w:szCs w:val="20"/>
              </w:rPr>
              <w:t>C = -----------------------------------------  x 60pkt</w:t>
            </w:r>
          </w:p>
          <w:p w:rsidR="00AC024B" w:rsidRDefault="00AC024B" w:rsidP="0016704A">
            <w:pPr>
              <w:spacing w:after="40"/>
              <w:ind w:left="120"/>
              <w:jc w:val="both"/>
              <w:rPr>
                <w:rFonts w:ascii="Calibri" w:eastAsia="MS Mincho" w:hAnsi="Calibri" w:cs="Calibri"/>
                <w:sz w:val="18"/>
                <w:szCs w:val="20"/>
              </w:rPr>
            </w:pPr>
            <w:r w:rsidRPr="00AC024B">
              <w:rPr>
                <w:rFonts w:ascii="Calibri" w:eastAsia="MS Mincho" w:hAnsi="Calibri" w:cs="Calibri"/>
                <w:sz w:val="18"/>
                <w:szCs w:val="20"/>
              </w:rPr>
              <w:t xml:space="preserve">                      </w:t>
            </w:r>
            <w:r w:rsidR="00B954D1">
              <w:rPr>
                <w:rFonts w:ascii="Calibri" w:eastAsia="MS Mincho" w:hAnsi="Calibri" w:cs="Calibri"/>
                <w:sz w:val="18"/>
                <w:szCs w:val="20"/>
              </w:rPr>
              <w:t xml:space="preserve">     </w:t>
            </w:r>
            <w:r w:rsidRPr="00AC024B">
              <w:rPr>
                <w:rFonts w:ascii="Calibri" w:eastAsia="MS Mincho" w:hAnsi="Calibri" w:cs="Calibri"/>
                <w:sz w:val="18"/>
                <w:szCs w:val="20"/>
              </w:rPr>
              <w:t xml:space="preserve">      </w:t>
            </w:r>
            <w:r w:rsidR="00410BA9">
              <w:rPr>
                <w:rFonts w:ascii="Calibri" w:eastAsia="MS Mincho" w:hAnsi="Calibri" w:cs="Calibri"/>
                <w:sz w:val="18"/>
                <w:szCs w:val="20"/>
              </w:rPr>
              <w:t xml:space="preserve">  </w:t>
            </w:r>
            <w:r w:rsidR="00B954D1">
              <w:rPr>
                <w:rFonts w:ascii="Calibri" w:eastAsia="MS Mincho" w:hAnsi="Calibri" w:cs="Calibri"/>
                <w:sz w:val="18"/>
                <w:szCs w:val="20"/>
              </w:rPr>
              <w:t xml:space="preserve"> </w:t>
            </w:r>
            <w:r w:rsidR="00410BA9">
              <w:rPr>
                <w:rFonts w:ascii="Calibri" w:eastAsia="MS Mincho" w:hAnsi="Calibri" w:cs="Calibri"/>
                <w:sz w:val="18"/>
                <w:szCs w:val="20"/>
              </w:rPr>
              <w:t xml:space="preserve">  </w:t>
            </w:r>
            <w:r w:rsidRPr="00AC024B">
              <w:rPr>
                <w:rFonts w:ascii="Calibri" w:eastAsia="MS Mincho" w:hAnsi="Calibri" w:cs="Calibri"/>
                <w:sz w:val="18"/>
                <w:szCs w:val="20"/>
              </w:rPr>
              <w:t>Cena badanej oferty</w:t>
            </w:r>
          </w:p>
          <w:p w:rsidR="00600BDE" w:rsidRDefault="00600BDE" w:rsidP="0016704A">
            <w:pPr>
              <w:spacing w:after="40"/>
              <w:ind w:left="120"/>
              <w:jc w:val="both"/>
              <w:rPr>
                <w:rFonts w:ascii="Calibri" w:eastAsia="MS Mincho" w:hAnsi="Calibri" w:cs="Calibri"/>
                <w:sz w:val="18"/>
                <w:szCs w:val="20"/>
              </w:rPr>
            </w:pPr>
          </w:p>
          <w:p w:rsidR="00600BDE" w:rsidRPr="00600BDE" w:rsidRDefault="00600BDE" w:rsidP="00B954D1">
            <w:pPr>
              <w:spacing w:after="40"/>
              <w:jc w:val="both"/>
              <w:rPr>
                <w:rFonts w:ascii="Calibri" w:eastAsia="MS Mincho" w:hAnsi="Calibri" w:cs="Calibri"/>
                <w:sz w:val="18"/>
                <w:szCs w:val="20"/>
              </w:rPr>
            </w:pPr>
          </w:p>
        </w:tc>
      </w:tr>
      <w:tr w:rsidR="00AC024B" w:rsidRPr="007B5800" w:rsidTr="00DC4B5F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Kryterium środowiskowe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20%</w:t>
            </w:r>
          </w:p>
        </w:tc>
        <w:tc>
          <w:tcPr>
            <w:tcW w:w="1208" w:type="dxa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61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 xml:space="preserve">Oferent jest zobowiązany do wykazania swojej zdolności do wykonania usługi w sposób </w:t>
            </w: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 xml:space="preserve">przyjazny dla środowiska. Należy uwzględnić dowód zarządzania środowiskowego, stosowane </w:t>
            </w: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 xml:space="preserve">rutynowo przez oferenta w ramach realizacji zamówień w zakresie sprzątania. </w:t>
            </w: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>Weryfikacja: System zarządzania środowiskowego (na przykład EMAS lub ISO 14001), lub inny dowód poświadczający równoważne środki w dziedzinie zarządzania środowiskowego.</w:t>
            </w: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024B" w:rsidRPr="00AC024B" w:rsidRDefault="00AC024B" w:rsidP="00AC024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>Posiadanie certyfikatu EMAS, ISO 14001 lub równoważnego</w:t>
            </w:r>
            <w:r w:rsidR="007B6408">
              <w:rPr>
                <w:rFonts w:asciiTheme="minorHAnsi" w:hAnsiTheme="minorHAnsi" w:cstheme="minorHAnsi"/>
                <w:sz w:val="18"/>
              </w:rPr>
              <w:t xml:space="preserve"> (spełniającego w stopniu minimalnym lub lepszym warunki powyższych certyfikatów)</w:t>
            </w:r>
            <w:r w:rsidRPr="00AC024B">
              <w:rPr>
                <w:rFonts w:asciiTheme="minorHAnsi" w:hAnsiTheme="minorHAnsi" w:cstheme="minorHAnsi"/>
                <w:sz w:val="18"/>
              </w:rPr>
              <w:t xml:space="preserve"> 20pkt -20%</w:t>
            </w:r>
          </w:p>
          <w:p w:rsidR="00AC024B" w:rsidRPr="00AC024B" w:rsidRDefault="00AC024B" w:rsidP="00AC024B">
            <w:pPr>
              <w:tabs>
                <w:tab w:val="num" w:pos="426"/>
              </w:tabs>
              <w:spacing w:line="360" w:lineRule="auto"/>
              <w:ind w:left="96" w:right="-143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AC024B">
              <w:rPr>
                <w:rFonts w:asciiTheme="minorHAnsi" w:hAnsiTheme="minorHAnsi" w:cstheme="minorHAnsi"/>
                <w:sz w:val="18"/>
              </w:rPr>
              <w:t>Brak certyfikatu 0 pkt – 0%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C024B" w:rsidRPr="007B5800" w:rsidTr="00AC024B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Kryterium społeczne</w:t>
            </w:r>
            <w:r w:rsidR="00011A8E">
              <w:rPr>
                <w:rFonts w:ascii="Calibri" w:hAnsi="Calibri" w:cs="Calibri"/>
                <w:sz w:val="18"/>
                <w:szCs w:val="20"/>
              </w:rPr>
              <w:t>*</w:t>
            </w:r>
            <w:r w:rsidR="00600BDE">
              <w:rPr>
                <w:rFonts w:ascii="Calibri" w:hAnsi="Calibri" w:cs="Calibri"/>
                <w:sz w:val="18"/>
                <w:szCs w:val="20"/>
              </w:rPr>
              <w:t>*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20%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61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Oferta z najwyższą liczbą pracowników otrzyma maksymalną liczbę punków – 20 pkt, a punkty dla pozostałych ofert zostaną obliczane według następującego wzoru:</w:t>
            </w:r>
          </w:p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 xml:space="preserve">                      </w:t>
            </w:r>
            <w:r w:rsidR="00534946">
              <w:rPr>
                <w:rFonts w:ascii="Calibri" w:hAnsi="Calibri" w:cs="Calibri"/>
                <w:sz w:val="18"/>
                <w:szCs w:val="20"/>
              </w:rPr>
              <w:t xml:space="preserve">     Liczba osób badanej oferty</w:t>
            </w:r>
          </w:p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 xml:space="preserve">              </w:t>
            </w:r>
            <w:proofErr w:type="spellStart"/>
            <w:r w:rsidRPr="00AC024B">
              <w:rPr>
                <w:rFonts w:ascii="Calibri" w:hAnsi="Calibri" w:cs="Calibri"/>
                <w:sz w:val="18"/>
                <w:szCs w:val="20"/>
              </w:rPr>
              <w:t>Sp</w:t>
            </w:r>
            <w:proofErr w:type="spellEnd"/>
            <w:r w:rsidRPr="00AC024B">
              <w:rPr>
                <w:rFonts w:ascii="Calibri" w:hAnsi="Calibri" w:cs="Calibri"/>
                <w:sz w:val="18"/>
                <w:szCs w:val="20"/>
              </w:rPr>
              <w:t xml:space="preserve"> = --------------------------------------------- x 100 x 20 %</w:t>
            </w:r>
          </w:p>
          <w:p w:rsidR="00AC024B" w:rsidRPr="00AC024B" w:rsidRDefault="00AC024B" w:rsidP="0016704A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 xml:space="preserve">       </w:t>
            </w:r>
            <w:r w:rsidR="00410C0B"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AC024B">
              <w:rPr>
                <w:rFonts w:ascii="Calibri" w:hAnsi="Calibri" w:cs="Calibri"/>
                <w:sz w:val="18"/>
                <w:szCs w:val="20"/>
              </w:rPr>
              <w:t xml:space="preserve">     Najwyższa liczba osób spośród wszystkich ofert</w:t>
            </w:r>
          </w:p>
          <w:p w:rsid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410C0B" w:rsidRDefault="00410C0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410C0B" w:rsidRPr="00410C0B" w:rsidRDefault="00410C0B" w:rsidP="00410C0B">
            <w:pPr>
              <w:ind w:left="96"/>
              <w:jc w:val="both"/>
              <w:rPr>
                <w:rFonts w:asciiTheme="minorHAnsi" w:hAnsiTheme="minorHAnsi" w:cstheme="minorHAnsi"/>
                <w:sz w:val="18"/>
              </w:rPr>
            </w:pPr>
            <w:r w:rsidRPr="00410C0B">
              <w:rPr>
                <w:rFonts w:asciiTheme="minorHAnsi" w:hAnsiTheme="minorHAnsi" w:cstheme="minorHAnsi"/>
                <w:sz w:val="18"/>
              </w:rPr>
              <w:t>Zamawiający zastrzega sobie prawo przeprowadzenia kontroli w tym zakresie poprzez żądanie dostarczenia przez Wykonawcę stosownych dokumentów z zakładu ubezpieczeń społecznych potwierdzających liczbę osób zgłoszonych do ubezpieczenia społecznego zatrudnionych na podstawie umowy o pracę.</w:t>
            </w:r>
          </w:p>
          <w:p w:rsidR="00410C0B" w:rsidRPr="00AC024B" w:rsidRDefault="00410C0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C024B" w:rsidRPr="007B5800" w:rsidTr="00AC024B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RAZEM</w:t>
            </w:r>
          </w:p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024B" w:rsidRPr="00AC024B" w:rsidRDefault="00AC024B" w:rsidP="0016704A">
            <w:pPr>
              <w:tabs>
                <w:tab w:val="num" w:pos="0"/>
              </w:tabs>
              <w:spacing w:after="4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024B">
              <w:rPr>
                <w:rFonts w:ascii="Calibri" w:hAnsi="Calibri" w:cs="Calibri"/>
                <w:sz w:val="18"/>
                <w:szCs w:val="20"/>
              </w:rPr>
              <w:softHyphen/>
            </w:r>
            <w:r w:rsidRPr="00AC024B">
              <w:rPr>
                <w:rFonts w:ascii="Calibri" w:hAnsi="Calibri" w:cs="Calibri"/>
                <w:sz w:val="18"/>
                <w:szCs w:val="20"/>
              </w:rPr>
              <w:softHyphen/>
            </w:r>
            <w:r w:rsidRPr="00AC024B">
              <w:rPr>
                <w:rFonts w:ascii="Calibri" w:hAnsi="Calibri" w:cs="Calibri"/>
                <w:sz w:val="18"/>
                <w:szCs w:val="20"/>
              </w:rPr>
              <w:softHyphen/>
            </w:r>
            <w:r w:rsidRPr="00AC024B">
              <w:rPr>
                <w:rFonts w:ascii="Calibri" w:hAnsi="Calibri" w:cs="Calibri"/>
                <w:sz w:val="18"/>
                <w:szCs w:val="20"/>
              </w:rPr>
              <w:softHyphen/>
            </w:r>
            <w:r w:rsidRPr="00AC024B">
              <w:rPr>
                <w:rFonts w:ascii="Calibri" w:hAnsi="Calibri" w:cs="Calibri"/>
                <w:sz w:val="18"/>
                <w:szCs w:val="20"/>
              </w:rPr>
              <w:softHyphen/>
            </w:r>
          </w:p>
        </w:tc>
      </w:tr>
    </w:tbl>
    <w:p w:rsidR="00011A8E" w:rsidRPr="00B8702E" w:rsidRDefault="00011A8E" w:rsidP="00011A8E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8702E">
        <w:rPr>
          <w:rFonts w:asciiTheme="majorHAnsi" w:hAnsiTheme="majorHAnsi" w:cstheme="majorHAnsi"/>
          <w:i/>
          <w:sz w:val="16"/>
          <w:szCs w:val="16"/>
        </w:rPr>
        <w:t>(*</w:t>
      </w:r>
      <w:r w:rsidR="00600BDE">
        <w:rPr>
          <w:rFonts w:asciiTheme="majorHAnsi" w:hAnsiTheme="majorHAnsi" w:cstheme="majorHAnsi"/>
          <w:i/>
          <w:sz w:val="16"/>
          <w:szCs w:val="16"/>
        </w:rPr>
        <w:t>*</w:t>
      </w:r>
      <w:r w:rsidRPr="00011A8E">
        <w:rPr>
          <w:rFonts w:asciiTheme="majorHAnsi" w:eastAsia="MS Mincho" w:hAnsiTheme="majorHAnsi"/>
          <w:i/>
          <w:sz w:val="16"/>
          <w:szCs w:val="16"/>
        </w:rPr>
        <w:t>maksymalna oceniana liczba pracowników to 20 osób)</w:t>
      </w:r>
    </w:p>
    <w:p w:rsidR="00DC4B5F" w:rsidRPr="00F171C1" w:rsidRDefault="00DC4B5F" w:rsidP="00DC4B5F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AC024B" w:rsidRPr="00F54A13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AC024B" w:rsidRPr="00F54A13" w:rsidRDefault="00AC024B" w:rsidP="00AC024B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= C</w:t>
      </w:r>
      <w:r>
        <w:rPr>
          <w:rFonts w:ascii="Calibri" w:hAnsi="Calibri" w:cs="Segoe UI"/>
          <w:sz w:val="20"/>
          <w:szCs w:val="20"/>
        </w:rPr>
        <w:t xml:space="preserve">+ Ś + </w:t>
      </w:r>
      <w:proofErr w:type="spellStart"/>
      <w:r>
        <w:rPr>
          <w:rFonts w:ascii="Calibri" w:hAnsi="Calibri" w:cs="Segoe UI"/>
          <w:sz w:val="20"/>
          <w:szCs w:val="20"/>
        </w:rPr>
        <w:t>Sp</w:t>
      </w:r>
      <w:proofErr w:type="spellEnd"/>
    </w:p>
    <w:p w:rsidR="00AC024B" w:rsidRPr="00F54A13" w:rsidRDefault="00AC024B" w:rsidP="00AC024B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gdzie:</w:t>
      </w:r>
    </w:p>
    <w:p w:rsidR="00AC024B" w:rsidRPr="00F54A13" w:rsidRDefault="00AC024B" w:rsidP="00AC024B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– całkowita liczba punktów,</w:t>
      </w:r>
    </w:p>
    <w:p w:rsidR="00AC024B" w:rsidRDefault="00AC024B" w:rsidP="00AC024B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 – punkty uzyskane w kryterium „Łączna cena ofertowa brutto</w:t>
      </w:r>
      <w:r>
        <w:rPr>
          <w:rFonts w:ascii="Calibri" w:hAnsi="Calibri" w:cs="Segoe U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za p</w:t>
      </w:r>
      <w:r w:rsidRPr="00263E03">
        <w:rPr>
          <w:rFonts w:asciiTheme="majorHAnsi" w:hAnsiTheme="majorHAnsi" w:cstheme="majorHAnsi"/>
          <w:sz w:val="20"/>
          <w:szCs w:val="20"/>
        </w:rPr>
        <w:t>rowadzenie  akcji zimowej w ciągu jednej  doby</w:t>
      </w:r>
      <w:r w:rsidRPr="00F54A13">
        <w:rPr>
          <w:rFonts w:ascii="Calibri" w:hAnsi="Calibri" w:cs="Segoe UI"/>
          <w:sz w:val="20"/>
          <w:szCs w:val="20"/>
        </w:rPr>
        <w:t>”,</w:t>
      </w:r>
    </w:p>
    <w:p w:rsidR="00AC024B" w:rsidRDefault="00AC024B" w:rsidP="00AC024B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Ś</w:t>
      </w:r>
      <w:r w:rsidRPr="00F54A13">
        <w:rPr>
          <w:rFonts w:ascii="Calibri" w:hAnsi="Calibri" w:cs="Segoe UI"/>
          <w:sz w:val="20"/>
          <w:szCs w:val="20"/>
        </w:rPr>
        <w:t xml:space="preserve"> – punkty uzyskane w kryterium „</w:t>
      </w:r>
      <w:r w:rsidRPr="00B42B08">
        <w:rPr>
          <w:rFonts w:ascii="Calibri" w:hAnsi="Calibri" w:cs="Segoe UI"/>
          <w:sz w:val="20"/>
          <w:szCs w:val="20"/>
        </w:rPr>
        <w:t>Kryterium środowiskowe</w:t>
      </w:r>
      <w:r>
        <w:rPr>
          <w:rFonts w:ascii="Calibri" w:hAnsi="Calibri" w:cs="Segoe UI"/>
          <w:sz w:val="20"/>
          <w:szCs w:val="20"/>
        </w:rPr>
        <w:t>”,</w:t>
      </w:r>
    </w:p>
    <w:p w:rsidR="00AC024B" w:rsidRPr="00F54A13" w:rsidRDefault="00AC024B" w:rsidP="00AC024B">
      <w:pPr>
        <w:spacing w:after="40"/>
        <w:ind w:left="425"/>
        <w:rPr>
          <w:rFonts w:ascii="Calibri" w:hAnsi="Calibri" w:cs="Segoe UI"/>
          <w:sz w:val="20"/>
          <w:szCs w:val="20"/>
        </w:rPr>
      </w:pPr>
      <w:proofErr w:type="spellStart"/>
      <w:r>
        <w:rPr>
          <w:rFonts w:ascii="Calibri" w:hAnsi="Calibri" w:cs="Segoe UI"/>
          <w:sz w:val="20"/>
          <w:szCs w:val="20"/>
        </w:rPr>
        <w:t>Sp</w:t>
      </w:r>
      <w:proofErr w:type="spellEnd"/>
      <w:r>
        <w:rPr>
          <w:rFonts w:ascii="Calibri" w:hAnsi="Calibri" w:cs="Segoe UI"/>
          <w:sz w:val="20"/>
          <w:szCs w:val="20"/>
        </w:rPr>
        <w:t xml:space="preserve"> – </w:t>
      </w:r>
      <w:r w:rsidRPr="00F54A13">
        <w:rPr>
          <w:rFonts w:ascii="Calibri" w:hAnsi="Calibri" w:cs="Segoe UI"/>
          <w:sz w:val="20"/>
          <w:szCs w:val="20"/>
        </w:rPr>
        <w:t>punkty uzyskane w kryterium „</w:t>
      </w:r>
      <w:r w:rsidRPr="00B42B08">
        <w:rPr>
          <w:rFonts w:ascii="Calibri" w:hAnsi="Calibri" w:cs="Segoe UI"/>
          <w:sz w:val="20"/>
          <w:szCs w:val="20"/>
        </w:rPr>
        <w:t xml:space="preserve">Kryterium </w:t>
      </w:r>
      <w:r>
        <w:rPr>
          <w:rFonts w:ascii="Calibri" w:hAnsi="Calibri" w:cs="Segoe UI"/>
          <w:sz w:val="20"/>
          <w:szCs w:val="20"/>
        </w:rPr>
        <w:t>społeczne”.</w:t>
      </w:r>
    </w:p>
    <w:p w:rsidR="00AC024B" w:rsidRPr="00F54A13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AC024B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AC024B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AC024B" w:rsidRDefault="00AC024B" w:rsidP="00D87353">
      <w:pPr>
        <w:numPr>
          <w:ilvl w:val="0"/>
          <w:numId w:val="43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C4B5F" w:rsidRDefault="00DC4B5F" w:rsidP="00662B94">
      <w:pPr>
        <w:jc w:val="both"/>
        <w:rPr>
          <w:rFonts w:ascii="Arial" w:hAnsi="Arial" w:cs="Arial"/>
        </w:rPr>
      </w:pPr>
    </w:p>
    <w:p w:rsidR="003C54F5" w:rsidRDefault="003C54F5">
      <w:pPr>
        <w:spacing w:line="20" w:lineRule="exact"/>
        <w:rPr>
          <w:sz w:val="20"/>
          <w:szCs w:val="20"/>
        </w:rPr>
      </w:pPr>
      <w:bookmarkStart w:id="6" w:name="page14"/>
      <w:bookmarkEnd w:id="6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XIV. Informacje o formalnościach, jakie powinny być dopełnione po wyborze oferty w celu zawarcia umowy w sprawie zamówienia publicznego.</w:t>
      </w:r>
    </w:p>
    <w:p w:rsidR="003C54F5" w:rsidRDefault="003C54F5" w:rsidP="00DE7C57">
      <w:pPr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19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reprezentujące Wykonawcę przy podpisywaniu umowy powinny posiadać ze sobą dokumenty</w:t>
      </w:r>
    </w:p>
    <w:p w:rsidR="005B6B44" w:rsidRDefault="005B6B44" w:rsidP="005B6B44">
      <w:pPr>
        <w:ind w:left="428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potwierdzające ich umocowanie do podpisania umowy, o ile umocowanie to nie będzie wynikać z dokumentów załączonych do oferty.</w:t>
      </w:r>
    </w:p>
    <w:p w:rsidR="005B6B44" w:rsidRDefault="005B6B44" w:rsidP="005B6B44">
      <w:pPr>
        <w:jc w:val="both"/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</w:t>
      </w:r>
    </w:p>
    <w:p w:rsidR="005B6B44" w:rsidRDefault="005B6B44" w:rsidP="005B6B44">
      <w:pPr>
        <w:ind w:left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zamówienia, gwarancji i rękojmi), wykluczenie możliwości wypowiedzenia umowy konsorcjum przez któregokolwiek z jego członków do czasu wykonania zamówienia.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Zawarcie umowy nastąpi wg wzoru Zamawiającego.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Postanowienia ustalone we wzorze umowy nie podlegają negocjacjom.</w:t>
      </w:r>
    </w:p>
    <w:p w:rsidR="007B1C94" w:rsidRDefault="007B1C94" w:rsidP="007B1C94">
      <w:pPr>
        <w:tabs>
          <w:tab w:val="left" w:pos="428"/>
        </w:tabs>
        <w:spacing w:line="360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zabezpieczenia należytego wykonania umowy.</w:t>
      </w:r>
    </w:p>
    <w:p w:rsidR="005B6B44" w:rsidRDefault="005B6B4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7B1C94" w:rsidRPr="007B1C94" w:rsidRDefault="007B1C94" w:rsidP="00D87353">
      <w:pPr>
        <w:pStyle w:val="Akapitzlist"/>
        <w:numPr>
          <w:ilvl w:val="3"/>
          <w:numId w:val="24"/>
        </w:numPr>
        <w:spacing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napToGrid w:val="0"/>
          <w:sz w:val="20"/>
          <w:szCs w:val="20"/>
        </w:rPr>
        <w:lastRenderedPageBreak/>
        <w:t xml:space="preserve">Zamawiający </w:t>
      </w:r>
      <w:r w:rsidR="0016704A">
        <w:rPr>
          <w:rFonts w:asciiTheme="minorHAnsi" w:hAnsiTheme="minorHAnsi" w:cs="Arial"/>
          <w:snapToGrid w:val="0"/>
          <w:sz w:val="20"/>
          <w:szCs w:val="20"/>
        </w:rPr>
        <w:t>nie wymaga wniesienia zabezpieczenia należytego wykonania umowy.</w:t>
      </w:r>
    </w:p>
    <w:p w:rsidR="007B1C94" w:rsidRDefault="007B1C9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C54F5" w:rsidRDefault="00460BB9">
      <w:pPr>
        <w:spacing w:line="221" w:lineRule="auto"/>
        <w:ind w:left="8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Wzór umowy, stanowi </w:t>
      </w:r>
      <w:r w:rsidRPr="00E37142">
        <w:rPr>
          <w:rFonts w:ascii="Calibri" w:eastAsia="Calibri" w:hAnsi="Calibri" w:cs="Calibri"/>
          <w:b/>
          <w:bCs/>
          <w:sz w:val="20"/>
          <w:szCs w:val="20"/>
        </w:rPr>
        <w:t>Załącznik nr</w:t>
      </w:r>
      <w:r w:rsidR="00BD5783" w:rsidRPr="00E37142">
        <w:rPr>
          <w:rFonts w:ascii="Calibri" w:eastAsia="Calibri" w:hAnsi="Calibri" w:cs="Calibri"/>
          <w:sz w:val="20"/>
          <w:szCs w:val="20"/>
        </w:rPr>
        <w:t xml:space="preserve"> </w:t>
      </w:r>
      <w:r w:rsidR="00A55859">
        <w:rPr>
          <w:rFonts w:ascii="Calibri" w:eastAsia="Calibri" w:hAnsi="Calibri" w:cs="Calibri"/>
          <w:sz w:val="20"/>
          <w:szCs w:val="20"/>
        </w:rPr>
        <w:t>3</w:t>
      </w:r>
      <w:r w:rsidRPr="00E37142">
        <w:rPr>
          <w:rFonts w:ascii="Calibri" w:eastAsia="Calibri" w:hAnsi="Calibri" w:cs="Calibri"/>
          <w:sz w:val="20"/>
          <w:szCs w:val="20"/>
        </w:rPr>
        <w:t xml:space="preserve"> do SIWZ.</w:t>
      </w: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5B6B44" w:rsidRDefault="005B6B44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 w:rsidP="00C82327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XVIa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 Wymagania/Informacje dotyczące umowy o podwykonawstwo.</w:t>
      </w:r>
    </w:p>
    <w:p w:rsidR="00C82327" w:rsidRDefault="00C82327" w:rsidP="00C82327">
      <w:pPr>
        <w:spacing w:line="221" w:lineRule="auto"/>
        <w:ind w:left="8" w:right="20"/>
        <w:jc w:val="both"/>
        <w:rPr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Stosownie do zapisów określonych we wzorze umowy.</w:t>
      </w:r>
    </w:p>
    <w:p w:rsidR="00C82327" w:rsidRDefault="00C82327">
      <w:pPr>
        <w:ind w:left="8"/>
        <w:rPr>
          <w:sz w:val="20"/>
          <w:szCs w:val="20"/>
        </w:rPr>
      </w:pPr>
    </w:p>
    <w:p w:rsidR="00DE7C57" w:rsidRPr="00DE7C57" w:rsidRDefault="00DE7C57" w:rsidP="00DE7C57"/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bookmarkStart w:id="7" w:name="page15"/>
      <w:bookmarkEnd w:id="7"/>
      <w:r>
        <w:rPr>
          <w:rFonts w:ascii="Calibri" w:eastAsia="Calibri" w:hAnsi="Calibri" w:cs="Calibri"/>
          <w:b/>
          <w:bCs/>
          <w:sz w:val="20"/>
          <w:szCs w:val="20"/>
        </w:rPr>
        <w:t>XVII.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Pouczenie o środkach ochrony prawnej.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27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PZP przysługują środki ochro</w:t>
      </w:r>
      <w:r w:rsidR="00DE7C57">
        <w:rPr>
          <w:rFonts w:ascii="Calibri" w:eastAsia="Calibri" w:hAnsi="Calibri" w:cs="Calibri"/>
          <w:sz w:val="20"/>
          <w:szCs w:val="20"/>
        </w:rPr>
        <w:t>ny prawnej przewidziane w dzial</w:t>
      </w:r>
      <w:r>
        <w:rPr>
          <w:rFonts w:ascii="Calibri" w:eastAsia="Calibri" w:hAnsi="Calibri" w:cs="Calibri"/>
          <w:sz w:val="20"/>
          <w:szCs w:val="20"/>
        </w:rPr>
        <w:t xml:space="preserve">e VI ustawy PZP jak dla postępowań </w:t>
      </w:r>
      <w:r w:rsidRPr="00DE7C57">
        <w:rPr>
          <w:rFonts w:ascii="Calibri" w:eastAsia="Calibri" w:hAnsi="Calibri" w:cs="Calibri"/>
          <w:bCs/>
          <w:sz w:val="20"/>
          <w:szCs w:val="20"/>
        </w:rPr>
        <w:t xml:space="preserve">powyżej </w:t>
      </w:r>
      <w:r w:rsidRPr="00DE7C57">
        <w:rPr>
          <w:rFonts w:ascii="Calibri" w:eastAsia="Calibri" w:hAnsi="Calibri" w:cs="Calibri"/>
          <w:sz w:val="20"/>
          <w:szCs w:val="20"/>
        </w:rPr>
        <w:t>kwoty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określonej w przepisach wykonawczych wydanych na podstawie art. 11 ust. 8ustawy PZP.</w:t>
      </w:r>
    </w:p>
    <w:p w:rsidR="003C54F5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3C54F5" w:rsidRDefault="003C54F5"/>
    <w:p w:rsidR="005B6B44" w:rsidRDefault="005B6B44"/>
    <w:p w:rsidR="005B6B44" w:rsidRPr="005B6B44" w:rsidRDefault="005B6B44" w:rsidP="005B6B44">
      <w:pPr>
        <w:pStyle w:val="Tekstprzypisudolnego"/>
        <w:rPr>
          <w:rFonts w:asciiTheme="minorHAnsi" w:hAnsiTheme="minorHAnsi" w:cstheme="minorHAnsi"/>
          <w:b/>
        </w:rPr>
      </w:pPr>
      <w:r w:rsidRPr="005B6B44">
        <w:rPr>
          <w:rFonts w:asciiTheme="minorHAnsi" w:hAnsiTheme="minorHAnsi" w:cstheme="minorHAnsi"/>
          <w:b/>
        </w:rPr>
        <w:t xml:space="preserve">XVIII. Klauzula informacyjna z art. 13 RODO </w:t>
      </w:r>
    </w:p>
    <w:p w:rsidR="005B6B44" w:rsidRPr="00B36083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B6B44" w:rsidRPr="005B6B44" w:rsidRDefault="005B6B44" w:rsidP="005B6B44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6B44" w:rsidRPr="005B6B44" w:rsidRDefault="005B6B44" w:rsidP="00D87353">
      <w:pPr>
        <w:pStyle w:val="Akapitzlist"/>
        <w:numPr>
          <w:ilvl w:val="0"/>
          <w:numId w:val="27"/>
        </w:numPr>
        <w:spacing w:after="15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administratorem Pani/Pana danych osobowych jest Zamawiający: Gmina Otwock, którą reprezentuje: Prezydent Miasta Otwocka, ul. Armii Krajowej 5, 05-400 Otwock, tel. (22) 779 20 01, fax (22) 779 42 25;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inspektorem ochrony danych osobowych u Zamawiającego jest: Pan Witold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Ciara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>, tel. 22 779 20 01 wew. 121, adres e-mail, iod@otwock.pl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cRODO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 w celu związanym z przedmiotowym postępowaniem o udzielenie zamówienia publicznego;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posiada Pani/Pan:</w:t>
      </w:r>
    </w:p>
    <w:p w:rsidR="005B6B44" w:rsidRPr="005B6B44" w:rsidRDefault="005B6B44" w:rsidP="00D87353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5B6B44" w:rsidRPr="005B6B44" w:rsidRDefault="005B6B44" w:rsidP="00D87353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 *;</w:t>
      </w:r>
    </w:p>
    <w:p w:rsidR="005B6B44" w:rsidRPr="005B6B44" w:rsidRDefault="005B6B44" w:rsidP="00D87353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5B6B44" w:rsidRPr="005B6B44" w:rsidRDefault="005B6B44" w:rsidP="00D87353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B6B44" w:rsidRPr="005B6B44" w:rsidRDefault="005B6B44" w:rsidP="00D87353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5B6B44" w:rsidRPr="005B6B44" w:rsidRDefault="005B6B44" w:rsidP="00D87353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5B6B44" w:rsidRPr="005B6B44" w:rsidRDefault="005B6B44" w:rsidP="00D87353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5B6B44" w:rsidRPr="00B36083" w:rsidRDefault="005B6B44" w:rsidP="00D87353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Pr="00BA1E39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A1E39">
        <w:rPr>
          <w:rFonts w:asciiTheme="majorHAnsi" w:hAnsiTheme="majorHAnsi" w:cstheme="majorHAnsi"/>
          <w:sz w:val="16"/>
          <w:szCs w:val="16"/>
        </w:rPr>
        <w:t>______________________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BA1E39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A1E39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BA1E39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6B44" w:rsidRPr="00670645" w:rsidRDefault="005B6B44" w:rsidP="005B6B44"/>
    <w:p w:rsidR="000B75DA" w:rsidRDefault="000B75DA" w:rsidP="001C1371">
      <w:pPr>
        <w:spacing w:line="239" w:lineRule="auto"/>
        <w:rPr>
          <w:sz w:val="20"/>
          <w:szCs w:val="20"/>
        </w:rPr>
      </w:pPr>
      <w:bookmarkStart w:id="8" w:name="page18"/>
      <w:bookmarkStart w:id="9" w:name="page19"/>
      <w:bookmarkStart w:id="10" w:name="page23"/>
      <w:bookmarkStart w:id="11" w:name="page32"/>
      <w:bookmarkEnd w:id="8"/>
      <w:bookmarkEnd w:id="9"/>
      <w:bookmarkEnd w:id="10"/>
      <w:bookmarkEnd w:id="11"/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253D1" w:rsidRDefault="005253D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12" w:name="_GoBack"/>
      <w:bookmarkEnd w:id="12"/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77A71" w:rsidRDefault="00377A71" w:rsidP="0016704A">
      <w:pPr>
        <w:suppressAutoHyphens/>
        <w:spacing w:after="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6704A" w:rsidRPr="0016704A" w:rsidRDefault="0016704A" w:rsidP="0016704A">
      <w:pPr>
        <w:suppressAutoHyphens/>
        <w:spacing w:after="40"/>
        <w:jc w:val="right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b/>
          <w:sz w:val="20"/>
          <w:szCs w:val="20"/>
        </w:rPr>
        <w:lastRenderedPageBreak/>
        <w:t>Załącznik nr 1 do SIWZ</w:t>
      </w:r>
    </w:p>
    <w:p w:rsidR="0016704A" w:rsidRPr="0016704A" w:rsidRDefault="0016704A" w:rsidP="0016704A">
      <w:pPr>
        <w:pStyle w:val="Nagwek2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16704A">
        <w:rPr>
          <w:rFonts w:asciiTheme="minorHAnsi" w:hAnsiTheme="minorHAnsi" w:cstheme="minorHAnsi"/>
          <w:b w:val="0"/>
          <w:i w:val="0"/>
          <w:sz w:val="20"/>
          <w:szCs w:val="20"/>
        </w:rPr>
        <w:t>FORMULARZ OFERTOWY</w:t>
      </w:r>
    </w:p>
    <w:p w:rsidR="0016704A" w:rsidRPr="0016704A" w:rsidRDefault="0016704A" w:rsidP="0016704A">
      <w:pPr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6704A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Gmina Otwock, którą reprezentuje Prezydent Miasta Otwocka,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ul. Armii Krajowej 5, 05-400 Otwock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704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Niniejsza oferta zostaje złożona przez:</w:t>
      </w: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562"/>
        <w:gridCol w:w="4397"/>
      </w:tblGrid>
      <w:tr w:rsidR="0016704A" w:rsidRPr="0016704A" w:rsidTr="0016704A">
        <w:trPr>
          <w:cantSplit/>
          <w:trHeight w:val="431"/>
        </w:trPr>
        <w:tc>
          <w:tcPr>
            <w:tcW w:w="965" w:type="dxa"/>
          </w:tcPr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</w:tcPr>
          <w:p w:rsidR="0016704A" w:rsidRPr="0016704A" w:rsidRDefault="0016704A" w:rsidP="0016704A">
            <w:pPr>
              <w:ind w:left="5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ind w:left="5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16704A" w:rsidRPr="0016704A" w:rsidTr="0016704A">
        <w:trPr>
          <w:cantSplit/>
          <w:trHeight w:val="1126"/>
        </w:trPr>
        <w:tc>
          <w:tcPr>
            <w:tcW w:w="965" w:type="dxa"/>
          </w:tcPr>
          <w:p w:rsidR="0016704A" w:rsidRPr="0016704A" w:rsidRDefault="0016704A" w:rsidP="001670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6704A" w:rsidRPr="0016704A" w:rsidRDefault="0016704A" w:rsidP="0016704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  <w:p w:rsidR="0016704A" w:rsidRPr="0016704A" w:rsidRDefault="0016704A" w:rsidP="0016704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</w:tcPr>
          <w:p w:rsidR="0016704A" w:rsidRPr="0016704A" w:rsidRDefault="0016704A" w:rsidP="001670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4A" w:rsidRPr="0016704A" w:rsidTr="0016704A">
        <w:trPr>
          <w:trHeight w:val="210"/>
        </w:trPr>
        <w:tc>
          <w:tcPr>
            <w:tcW w:w="9924" w:type="dxa"/>
            <w:gridSpan w:val="3"/>
          </w:tcPr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Email :      </w:t>
            </w:r>
          </w:p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</w:p>
        </w:tc>
      </w:tr>
      <w:tr w:rsidR="0016704A" w:rsidRPr="0016704A" w:rsidTr="0016704A">
        <w:trPr>
          <w:trHeight w:val="296"/>
        </w:trPr>
        <w:tc>
          <w:tcPr>
            <w:tcW w:w="9924" w:type="dxa"/>
            <w:gridSpan w:val="3"/>
          </w:tcPr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Adres skrzynki </w:t>
            </w:r>
            <w:proofErr w:type="spellStart"/>
            <w:r w:rsidRPr="0016704A">
              <w:rPr>
                <w:rFonts w:asciiTheme="minorHAnsi" w:hAnsiTheme="minorHAnsi" w:cstheme="minorHAnsi"/>
                <w:sz w:val="20"/>
                <w:szCs w:val="20"/>
              </w:rPr>
              <w:t>ePUAP</w:t>
            </w:r>
            <w:proofErr w:type="spellEnd"/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 :   </w:t>
            </w:r>
          </w:p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16704A" w:rsidRPr="0016704A" w:rsidTr="0016704A">
        <w:trPr>
          <w:trHeight w:val="29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A" w:rsidRPr="0016704A" w:rsidRDefault="0016704A" w:rsidP="001670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>NIP/KRS/</w:t>
            </w:r>
            <w:proofErr w:type="spellStart"/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>CEiDG</w:t>
            </w:r>
            <w:proofErr w:type="spellEnd"/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:</w:t>
            </w:r>
          </w:p>
          <w:p w:rsidR="0016704A" w:rsidRPr="0016704A" w:rsidRDefault="0016704A" w:rsidP="001670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16704A" w:rsidRPr="0016704A" w:rsidRDefault="0016704A" w:rsidP="0016704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Odpowiadając na ogłoszenie o przetargu nieograniczonym na:</w:t>
      </w:r>
    </w:p>
    <w:p w:rsidR="0016704A" w:rsidRPr="0016704A" w:rsidRDefault="0016704A" w:rsidP="0016704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704A" w:rsidRPr="00F63760" w:rsidRDefault="0016704A" w:rsidP="0016704A">
      <w:pPr>
        <w:jc w:val="center"/>
        <w:rPr>
          <w:rFonts w:asciiTheme="minorHAnsi" w:hAnsiTheme="minorHAnsi" w:cstheme="minorHAnsi"/>
          <w:b/>
        </w:rPr>
      </w:pPr>
      <w:r w:rsidRPr="00F63760">
        <w:rPr>
          <w:rFonts w:asciiTheme="minorHAnsi" w:hAnsiTheme="minorHAnsi" w:cstheme="minorHAnsi"/>
          <w:b/>
        </w:rPr>
        <w:t>Utrzymanie zimowe nawierzchni ulic, chodników, parkingów</w:t>
      </w:r>
    </w:p>
    <w:p w:rsidR="0016704A" w:rsidRDefault="0016704A" w:rsidP="001670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63760">
        <w:rPr>
          <w:rFonts w:asciiTheme="minorHAnsi" w:hAnsiTheme="minorHAnsi" w:cstheme="minorHAnsi"/>
          <w:b/>
        </w:rPr>
        <w:t>i przystanków na terenie Otwocka w sezonie 2019/2020 z oczyszczeniem po okresie zimowym.</w:t>
      </w:r>
    </w:p>
    <w:p w:rsidR="0016704A" w:rsidRPr="0016704A" w:rsidRDefault="0016704A" w:rsidP="0016704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704A" w:rsidRPr="0016704A" w:rsidRDefault="0016704A" w:rsidP="0016704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Oświadczam/y, że: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6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zapoznałem/liśmy się ze Specyfikacją Istotnych Warunków Zamówienia oraz wzorem umowy i nie wnosimy do nich zastrzeżeń oraz przyjmujemy warunki w nich zawarte</w:t>
      </w:r>
    </w:p>
    <w:p w:rsidR="0016704A" w:rsidRPr="0016704A" w:rsidRDefault="0016704A" w:rsidP="001670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uzyskałem/liśmy niezbędne informacje do przygotowania oferty,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6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zamówienie zostanie zrealizowane w terminach określonych w SIWZ oraz ze wzorze umowy;</w:t>
      </w:r>
    </w:p>
    <w:p w:rsidR="0016704A" w:rsidRDefault="0016704A" w:rsidP="001670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oferuję/my realizację przedmiotu zamówienia zgodnie z danymi zawartymi w formularzu ofertowym z ceną za realizację przedmiotu zamówienia:</w:t>
      </w:r>
    </w:p>
    <w:p w:rsidR="009916A5" w:rsidRPr="0016704A" w:rsidRDefault="009916A5" w:rsidP="00600BD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</w:tblGrid>
      <w:tr w:rsidR="009916A5" w:rsidRPr="00CF2207" w:rsidTr="00C60773">
        <w:trPr>
          <w:trHeight w:val="373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Default="00C60773" w:rsidP="00C6077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9916A5" w:rsidRPr="008061B3" w:rsidRDefault="009916A5" w:rsidP="00C6077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61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brutto za 1 miesiąc (PLN) akcji zima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A5" w:rsidRPr="008061B3" w:rsidRDefault="00F94B22" w:rsidP="00E352FF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9916A5" w:rsidRPr="00CF2207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A5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61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Łączna cena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brutto</w:t>
            </w:r>
            <w:r w:rsidRPr="008061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(PLN) za prowadzenie akcji zima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(4 miesiące)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A5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C60773" w:rsidRPr="00070148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 brutto za o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czyszczenie po okresie zimowym jezdni (1 m)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C60773" w:rsidRPr="00070148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 brutto za o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czyszczenie po okresie zimowym jezdni (75895 m)</w:t>
            </w:r>
          </w:p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C60773" w:rsidRPr="00070148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60773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 brutto za o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czyszczenie chodników, parkingów przy drogach oraz na terenach gminnych, przystanków komunikacyjnych z zatokami i ścieżek rowerowych (1 m)</w:t>
            </w:r>
          </w:p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C60773" w:rsidRPr="00070148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60773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 brutto za o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czyszczenie chodników, parkingów przy drogach oraz na terenach gminnych, przystanków komunikacyjnych z zatokami i ścieżek rowerowych (155931 m)</w:t>
            </w:r>
          </w:p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  <w:tr w:rsidR="00C60773" w:rsidRPr="00070148" w:rsidTr="00C60773">
        <w:trPr>
          <w:trHeight w:val="1297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60773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 łączna brutto za o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czyszczenie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po okresie zimowym jezdni (75895 m)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oraz</w:t>
            </w:r>
            <w:r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chodników, parkingów przy drogach oraz na terenach gminnych, przystanków komunikacyjnych z</w:t>
            </w:r>
            <w:r w:rsidR="002D054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D0545" w:rsidRPr="008061B3">
              <w:rPr>
                <w:rFonts w:asciiTheme="minorHAnsi" w:hAnsiTheme="minorHAnsi" w:cstheme="minorHAnsi"/>
                <w:b/>
                <w:sz w:val="18"/>
                <w:szCs w:val="20"/>
              </w:rPr>
              <w:t>zatokami i ścieżek rowerowych (155931 m)</w:t>
            </w:r>
          </w:p>
          <w:p w:rsidR="00C60773" w:rsidRPr="00070148" w:rsidRDefault="00C60773" w:rsidP="00C60773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3" w:rsidRPr="00070148" w:rsidRDefault="0025085C" w:rsidP="006964B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…………………………………….</w:t>
            </w:r>
          </w:p>
        </w:tc>
      </w:tr>
    </w:tbl>
    <w:p w:rsidR="007F544F" w:rsidRDefault="007F544F" w:rsidP="007F544F">
      <w:pPr>
        <w:pStyle w:val="Akapitzlist"/>
        <w:tabs>
          <w:tab w:val="num" w:pos="720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:rsidR="008061B3" w:rsidRDefault="008061B3" w:rsidP="007F544F">
      <w:pPr>
        <w:pStyle w:val="Akapitzlist"/>
        <w:tabs>
          <w:tab w:val="num" w:pos="720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:rsidR="008061B3" w:rsidRPr="00EF4415" w:rsidRDefault="00EF4415" w:rsidP="00EF4415">
      <w:pPr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8061B3" w:rsidRPr="00EF4415">
        <w:rPr>
          <w:rFonts w:asciiTheme="majorHAnsi" w:hAnsiTheme="majorHAnsi" w:cstheme="majorHAnsi"/>
          <w:b/>
          <w:sz w:val="20"/>
          <w:szCs w:val="20"/>
        </w:rPr>
        <w:t>CENA ŁĄCZNA*:  ………….………………………..…………………….. PLN brutto</w:t>
      </w:r>
    </w:p>
    <w:p w:rsidR="008061B3" w:rsidRPr="008061B3" w:rsidRDefault="008061B3" w:rsidP="007F544F">
      <w:pPr>
        <w:pStyle w:val="Akapitzlist"/>
        <w:tabs>
          <w:tab w:val="num" w:pos="720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*</w:t>
      </w:r>
      <w:r w:rsidRPr="008061B3">
        <w:rPr>
          <w:rFonts w:asciiTheme="minorHAnsi" w:hAnsiTheme="minorHAnsi" w:cstheme="minorHAnsi"/>
          <w:i/>
          <w:color w:val="000000"/>
          <w:sz w:val="18"/>
          <w:szCs w:val="18"/>
        </w:rPr>
        <w:t>za prowadzenie akcji zima</w:t>
      </w:r>
      <w:r w:rsidR="009916A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(4 miesiące)</w:t>
      </w:r>
      <w:r w:rsidRPr="008061B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+ </w:t>
      </w:r>
      <w:r w:rsidRPr="008061B3">
        <w:rPr>
          <w:rFonts w:asciiTheme="minorHAnsi" w:hAnsiTheme="minorHAnsi" w:cstheme="minorHAnsi"/>
          <w:i/>
          <w:sz w:val="18"/>
          <w:szCs w:val="20"/>
        </w:rPr>
        <w:t>oczyszczenie po okresie zimowym jezdni (75895 m) oraz chodników, parkingów przy drogach oraz na terenach gminnych, przystanków komunikacyjnych z zatokami i ścieżek rowerowych (155931 m)</w:t>
      </w:r>
    </w:p>
    <w:p w:rsidR="008061B3" w:rsidRDefault="008061B3" w:rsidP="007F544F">
      <w:pPr>
        <w:pStyle w:val="Akapitzlist"/>
        <w:tabs>
          <w:tab w:val="num" w:pos="720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:rsidR="007F544F" w:rsidRDefault="007F544F" w:rsidP="007F544F">
      <w:pPr>
        <w:pStyle w:val="Akapitzlist"/>
        <w:numPr>
          <w:ilvl w:val="1"/>
          <w:numId w:val="22"/>
        </w:numPr>
        <w:tabs>
          <w:tab w:val="num" w:pos="426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AB3CA6">
        <w:rPr>
          <w:rFonts w:asciiTheme="majorHAnsi" w:hAnsiTheme="majorHAnsi" w:cstheme="majorHAnsi"/>
          <w:sz w:val="20"/>
          <w:szCs w:val="20"/>
        </w:rPr>
        <w:t>Posiadanie certyfikatu EMAS, ISO 14001 lub równoważnego</w:t>
      </w:r>
      <w:r w:rsidR="007B6408">
        <w:rPr>
          <w:rFonts w:asciiTheme="majorHAnsi" w:hAnsiTheme="majorHAnsi" w:cstheme="majorHAnsi"/>
          <w:sz w:val="20"/>
          <w:szCs w:val="20"/>
        </w:rPr>
        <w:t>, tj. ………………………..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8702E">
        <w:rPr>
          <w:rFonts w:asciiTheme="majorHAnsi" w:hAnsiTheme="majorHAnsi" w:cstheme="majorHAnsi"/>
          <w:b/>
          <w:sz w:val="20"/>
          <w:szCs w:val="20"/>
        </w:rPr>
        <w:t>TAK / NIE</w:t>
      </w:r>
      <w:r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F544F" w:rsidRPr="00AB3CA6" w:rsidRDefault="007F544F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20"/>
        </w:rPr>
      </w:pPr>
      <w:r w:rsidRPr="00AB3CA6">
        <w:rPr>
          <w:rFonts w:asciiTheme="majorHAnsi" w:hAnsiTheme="majorHAnsi" w:cstheme="majorHAnsi"/>
          <w:i/>
          <w:sz w:val="16"/>
          <w:szCs w:val="20"/>
        </w:rPr>
        <w:t>(* niepotrzebne skreślić)</w:t>
      </w:r>
    </w:p>
    <w:p w:rsidR="007F544F" w:rsidRDefault="007F544F" w:rsidP="007F544F">
      <w:pPr>
        <w:pStyle w:val="Akapitzlist"/>
        <w:numPr>
          <w:ilvl w:val="1"/>
          <w:numId w:val="22"/>
        </w:numPr>
        <w:tabs>
          <w:tab w:val="num" w:pos="426"/>
        </w:tabs>
        <w:spacing w:after="0" w:line="360" w:lineRule="auto"/>
        <w:ind w:right="-14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Liczba pracowników zatrudniona na umowę o pracę: </w:t>
      </w:r>
      <w:r w:rsidRPr="00B8702E">
        <w:rPr>
          <w:rFonts w:asciiTheme="majorHAnsi" w:hAnsiTheme="majorHAnsi" w:cstheme="majorHAnsi"/>
          <w:b/>
          <w:sz w:val="20"/>
          <w:szCs w:val="20"/>
        </w:rPr>
        <w:t>…………..</w:t>
      </w:r>
      <w:r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F544F" w:rsidRDefault="007F544F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eastAsia="MS Mincho" w:hAnsiTheme="majorHAnsi"/>
          <w:i/>
          <w:sz w:val="16"/>
          <w:szCs w:val="16"/>
        </w:rPr>
      </w:pPr>
      <w:r w:rsidRPr="00B8702E">
        <w:rPr>
          <w:rFonts w:asciiTheme="majorHAnsi" w:hAnsiTheme="majorHAnsi" w:cstheme="majorHAnsi"/>
          <w:i/>
          <w:sz w:val="16"/>
          <w:szCs w:val="16"/>
        </w:rPr>
        <w:t>(*</w:t>
      </w:r>
      <w:r w:rsidRPr="00011A8E">
        <w:rPr>
          <w:rFonts w:asciiTheme="majorHAnsi" w:eastAsia="MS Mincho" w:hAnsiTheme="majorHAnsi"/>
          <w:i/>
          <w:sz w:val="16"/>
          <w:szCs w:val="16"/>
        </w:rPr>
        <w:t>maksymalna oceniana liczba pracowników to 20 osób)</w:t>
      </w:r>
    </w:p>
    <w:p w:rsidR="00EF4415" w:rsidRPr="00B8702E" w:rsidRDefault="00EF4415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w cenie naszej oferty zostały uwzględnione wszystkie koszty wykonania zamówienia;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 xml:space="preserve">uważam/y się za związanych niniejszą ofertą na okres </w:t>
      </w:r>
      <w:r w:rsidRPr="0016704A">
        <w:rPr>
          <w:rFonts w:asciiTheme="minorHAnsi" w:hAnsiTheme="minorHAnsi" w:cstheme="minorHAnsi"/>
          <w:b/>
          <w:bCs/>
          <w:sz w:val="20"/>
          <w:szCs w:val="20"/>
        </w:rPr>
        <w:t>60 dni</w:t>
      </w:r>
      <w:r w:rsidRPr="0016704A">
        <w:rPr>
          <w:rFonts w:asciiTheme="minorHAnsi" w:hAnsiTheme="minorHAnsi" w:cstheme="minorHAnsi"/>
          <w:sz w:val="20"/>
          <w:szCs w:val="20"/>
        </w:rPr>
        <w:t xml:space="preserve"> licząc od dnia otwarcia ofert (włącznie z tym dniem);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nie uczestniczę/</w:t>
      </w:r>
      <w:proofErr w:type="spellStart"/>
      <w:r w:rsidRPr="0016704A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6704A">
        <w:rPr>
          <w:rFonts w:asciiTheme="minorHAnsi" w:hAnsiTheme="minorHAnsi" w:cstheme="minorHAnsi"/>
          <w:sz w:val="20"/>
          <w:szCs w:val="20"/>
        </w:rPr>
        <w:t xml:space="preserve"> jako Wykonawca w jakiejkolwiek innej ofercie w celu udzielenia niniejszego zamówienia;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wadium w wysokości ………………….……  PLN zostało wniesione w dniu..............................................,w formie:…..…….................................................................................................................................................;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lastRenderedPageBreak/>
        <w:t>prosimy o zwrot wadium (wniesionego w pieniądzu), na zasadach określonych w art. 46 ustawy PZP, na następujący rachunek:  …...………………............................................................................................………;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zobowiązujemy się do zawarcia umowy w miejscu i terminie wyznaczonym przez Zamawiającego;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podwykonawcom zamierzam powierzyć poniższe części zamówienia (dla powierzonej części zamówienia należy podać również nazwy firm  podwykonawców)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a)……………………………………………………….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b)……………………………………………………….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c)……………………………………………………….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Wykonawca wskazuje, iż następujące oświadczenia lub dokumenty znajdują się w posiadaniu zamawiającego / są dostępne pod poniższymi adresami internetowymi ogólnodostępnych i bezpłatnych baz danych: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1)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2)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3)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numPr>
          <w:ilvl w:val="0"/>
          <w:numId w:val="22"/>
        </w:numPr>
        <w:spacing w:after="120"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napToGrid w:val="0"/>
          <w:sz w:val="20"/>
          <w:szCs w:val="20"/>
        </w:rPr>
        <w:t>Niżej wymienione dokumenty składające się na ofertę stanowią tajemnicę przedsiębiorstwa w rozumieniu ustawy o zwalczaniu nieuczciwej konkurencji nie mogą być ogólnie udostępnione: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1)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2)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3)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numPr>
          <w:ilvl w:val="0"/>
          <w:numId w:val="22"/>
        </w:numPr>
        <w:spacing w:after="120"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wykonawca jest małym lub średnim przedsiębiorstwem - _______(wskazać TAK/NIE) 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6704A">
        <w:rPr>
          <w:rFonts w:asciiTheme="minorHAnsi" w:hAnsiTheme="minorHAnsi" w:cstheme="minorHAnsi"/>
          <w:color w:val="000000"/>
          <w:sz w:val="20"/>
          <w:szCs w:val="20"/>
        </w:rPr>
        <w:t>EUR.Średnie</w:t>
      </w:r>
      <w:proofErr w:type="spellEnd"/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16704A" w:rsidRPr="0016704A" w:rsidRDefault="0016704A" w:rsidP="0016704A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 (</w:t>
      </w:r>
      <w:r w:rsidRPr="0016704A">
        <w:rPr>
          <w:rFonts w:asciiTheme="minorHAnsi" w:hAnsiTheme="minorHAnsi" w:cs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) wobec osób fizycznych, </w:t>
      </w:r>
      <w:r w:rsidRPr="0016704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6704A">
        <w:rPr>
          <w:rFonts w:asciiTheme="minorHAnsi" w:hAnsiTheme="minorHAnsi" w:cstheme="minorHAnsi"/>
          <w:sz w:val="20"/>
          <w:szCs w:val="20"/>
        </w:rPr>
        <w:t>. (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6704A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16704A" w:rsidRPr="0016704A" w:rsidRDefault="0016704A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16704A" w:rsidRPr="0016704A" w:rsidRDefault="0016704A" w:rsidP="0016704A">
      <w:pPr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lastRenderedPageBreak/>
        <w:t>Data, ........................................                                            Podpisano kwalifikowanym podpisem elektronicznym</w:t>
      </w:r>
    </w:p>
    <w:p w:rsidR="0016704A" w:rsidRPr="0016704A" w:rsidRDefault="0016704A" w:rsidP="0016704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jc w:val="right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16704A" w:rsidRPr="00963891" w:rsidRDefault="0016704A" w:rsidP="0016704A">
      <w:pPr>
        <w:jc w:val="right"/>
        <w:rPr>
          <w:i/>
          <w:sz w:val="18"/>
          <w:szCs w:val="18"/>
        </w:rPr>
      </w:pPr>
      <w:r w:rsidRPr="0016704A">
        <w:rPr>
          <w:rFonts w:asciiTheme="minorHAnsi" w:hAnsiTheme="minorHAnsi" w:cstheme="minorHAnsi"/>
          <w:sz w:val="18"/>
          <w:szCs w:val="18"/>
        </w:rPr>
        <w:tab/>
      </w:r>
      <w:r w:rsidRPr="0016704A">
        <w:rPr>
          <w:rFonts w:asciiTheme="minorHAnsi" w:hAnsiTheme="minorHAnsi" w:cstheme="minorHAnsi"/>
          <w:i/>
          <w:sz w:val="18"/>
          <w:szCs w:val="18"/>
        </w:rPr>
        <w:t>/ Podpis Wykonawcy lub upoważnionego przedstawiciela Wykonawcy/</w:t>
      </w:r>
    </w:p>
    <w:p w:rsidR="0016704A" w:rsidRPr="006239B8" w:rsidRDefault="0016704A" w:rsidP="0016704A">
      <w:pPr>
        <w:rPr>
          <w:sz w:val="20"/>
          <w:szCs w:val="20"/>
        </w:rPr>
      </w:pPr>
    </w:p>
    <w:p w:rsidR="0016704A" w:rsidRDefault="0016704A" w:rsidP="001C1371">
      <w:pPr>
        <w:spacing w:line="239" w:lineRule="auto"/>
        <w:rPr>
          <w:sz w:val="20"/>
          <w:szCs w:val="20"/>
        </w:rPr>
      </w:pPr>
    </w:p>
    <w:p w:rsidR="00BB4828" w:rsidRDefault="00BB4828" w:rsidP="001C1371">
      <w:pPr>
        <w:spacing w:line="239" w:lineRule="auto"/>
        <w:rPr>
          <w:sz w:val="20"/>
          <w:szCs w:val="20"/>
        </w:rPr>
      </w:pPr>
    </w:p>
    <w:p w:rsidR="00BB4828" w:rsidRDefault="00BB4828" w:rsidP="001C1371">
      <w:pPr>
        <w:spacing w:line="239" w:lineRule="auto"/>
        <w:rPr>
          <w:sz w:val="20"/>
          <w:szCs w:val="20"/>
        </w:rPr>
      </w:pPr>
    </w:p>
    <w:sectPr w:rsidR="00BB4828" w:rsidSect="001C3574">
      <w:pgSz w:w="11920" w:h="16845"/>
      <w:pgMar w:top="1401" w:right="1440" w:bottom="1155" w:left="1400" w:header="0" w:footer="294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6F" w:rsidRDefault="0005556F" w:rsidP="00537BBA">
      <w:r>
        <w:separator/>
      </w:r>
    </w:p>
  </w:endnote>
  <w:endnote w:type="continuationSeparator" w:id="0">
    <w:p w:rsidR="0005556F" w:rsidRDefault="0005556F" w:rsidP="0053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502"/>
      <w:docPartObj>
        <w:docPartGallery w:val="Page Numbers (Bottom of Page)"/>
        <w:docPartUnique/>
      </w:docPartObj>
    </w:sdtPr>
    <w:sdtEndPr/>
    <w:sdtContent>
      <w:p w:rsidR="0016704A" w:rsidRDefault="0016704A" w:rsidP="001C3574">
        <w:pPr>
          <w:pStyle w:val="Stopka"/>
          <w:tabs>
            <w:tab w:val="clear" w:pos="4536"/>
            <w:tab w:val="center" w:pos="9072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D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6F" w:rsidRDefault="0005556F" w:rsidP="00537BBA">
      <w:r>
        <w:separator/>
      </w:r>
    </w:p>
  </w:footnote>
  <w:footnote w:type="continuationSeparator" w:id="0">
    <w:p w:rsidR="0005556F" w:rsidRDefault="0005556F" w:rsidP="0053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6326CC"/>
    <w:multiLevelType w:val="hybridMultilevel"/>
    <w:tmpl w:val="165A0424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745083A"/>
    <w:multiLevelType w:val="multilevel"/>
    <w:tmpl w:val="AE1CF36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Calibri" w:hAnsi="Calibri" w:hint="default"/>
        <w:b w:val="0"/>
        <w:i w:val="0"/>
        <w:strike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>
    <w:nsid w:val="0D34B6A8"/>
    <w:multiLevelType w:val="hybridMultilevel"/>
    <w:tmpl w:val="4D9CF10A"/>
    <w:lvl w:ilvl="0" w:tplc="81C27102">
      <w:start w:val="1"/>
      <w:numFmt w:val="decimal"/>
      <w:lvlText w:val="%1."/>
      <w:lvlJc w:val="left"/>
    </w:lvl>
    <w:lvl w:ilvl="1" w:tplc="A41C3828">
      <w:start w:val="1"/>
      <w:numFmt w:val="decimal"/>
      <w:lvlText w:val="%2)"/>
      <w:lvlJc w:val="left"/>
      <w:rPr>
        <w:strike w:val="0"/>
        <w:color w:val="auto"/>
      </w:rPr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4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5">
    <w:nsid w:val="15004E0A"/>
    <w:multiLevelType w:val="hybridMultilevel"/>
    <w:tmpl w:val="81A2CAEA"/>
    <w:lvl w:ilvl="0" w:tplc="0B0C1DB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026FA"/>
    <w:multiLevelType w:val="hybridMultilevel"/>
    <w:tmpl w:val="A3D6BF38"/>
    <w:lvl w:ilvl="0" w:tplc="F0245DA2">
      <w:start w:val="2"/>
      <w:numFmt w:val="decimal"/>
      <w:lvlText w:val="%1."/>
      <w:lvlJc w:val="left"/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10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11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12">
    <w:nsid w:val="267919FD"/>
    <w:multiLevelType w:val="hybridMultilevel"/>
    <w:tmpl w:val="4BF0920C"/>
    <w:lvl w:ilvl="0" w:tplc="04B28BD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3CB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16">
    <w:nsid w:val="27A639E6"/>
    <w:multiLevelType w:val="hybridMultilevel"/>
    <w:tmpl w:val="EC26332C"/>
    <w:lvl w:ilvl="0" w:tplc="3FACF3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18">
    <w:nsid w:val="2DDB6139"/>
    <w:multiLevelType w:val="hybridMultilevel"/>
    <w:tmpl w:val="F1C82E4E"/>
    <w:lvl w:ilvl="0" w:tplc="04B28BD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>
    <w:nsid w:val="322030C3"/>
    <w:multiLevelType w:val="hybridMultilevel"/>
    <w:tmpl w:val="EA1482DC"/>
    <w:lvl w:ilvl="0" w:tplc="904A0980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2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3FE6"/>
    <w:multiLevelType w:val="hybridMultilevel"/>
    <w:tmpl w:val="7854D51A"/>
    <w:lvl w:ilvl="0" w:tplc="C10CA134">
      <w:start w:val="1"/>
      <w:numFmt w:val="decimal"/>
      <w:lvlText w:val="%1."/>
      <w:lvlJc w:val="left"/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25">
    <w:nsid w:val="38E85EC8"/>
    <w:multiLevelType w:val="hybridMultilevel"/>
    <w:tmpl w:val="0420B85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D337E72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30">
    <w:nsid w:val="50910548"/>
    <w:multiLevelType w:val="hybridMultilevel"/>
    <w:tmpl w:val="3F8A1F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33">
    <w:nsid w:val="57E4CCAF"/>
    <w:multiLevelType w:val="hybridMultilevel"/>
    <w:tmpl w:val="43E03D8E"/>
    <w:lvl w:ilvl="0" w:tplc="CF0C7468">
      <w:start w:val="1"/>
      <w:numFmt w:val="decimal"/>
      <w:lvlText w:val="%1."/>
      <w:lvlJc w:val="left"/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34">
    <w:nsid w:val="59623EC6"/>
    <w:multiLevelType w:val="hybridMultilevel"/>
    <w:tmpl w:val="D0EC66B6"/>
    <w:lvl w:ilvl="0" w:tplc="B854E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0AAD"/>
    <w:multiLevelType w:val="hybridMultilevel"/>
    <w:tmpl w:val="8F66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37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38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39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40">
    <w:nsid w:val="747D3F90"/>
    <w:multiLevelType w:val="hybridMultilevel"/>
    <w:tmpl w:val="80329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42">
    <w:nsid w:val="74A36AB5"/>
    <w:multiLevelType w:val="hybridMultilevel"/>
    <w:tmpl w:val="CCE6094E"/>
    <w:lvl w:ilvl="0" w:tplc="24F88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45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abstractNum w:abstractNumId="46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33"/>
  </w:num>
  <w:num w:numId="4">
    <w:abstractNumId w:val="45"/>
  </w:num>
  <w:num w:numId="5">
    <w:abstractNumId w:val="32"/>
  </w:num>
  <w:num w:numId="6">
    <w:abstractNumId w:val="41"/>
  </w:num>
  <w:num w:numId="7">
    <w:abstractNumId w:val="27"/>
  </w:num>
  <w:num w:numId="8">
    <w:abstractNumId w:val="9"/>
  </w:num>
  <w:num w:numId="9">
    <w:abstractNumId w:val="37"/>
  </w:num>
  <w:num w:numId="10">
    <w:abstractNumId w:val="24"/>
  </w:num>
  <w:num w:numId="11">
    <w:abstractNumId w:val="29"/>
  </w:num>
  <w:num w:numId="12">
    <w:abstractNumId w:val="10"/>
  </w:num>
  <w:num w:numId="13">
    <w:abstractNumId w:val="15"/>
  </w:num>
  <w:num w:numId="14">
    <w:abstractNumId w:val="22"/>
  </w:num>
  <w:num w:numId="15">
    <w:abstractNumId w:val="6"/>
  </w:num>
  <w:num w:numId="16">
    <w:abstractNumId w:val="39"/>
  </w:num>
  <w:num w:numId="17">
    <w:abstractNumId w:val="3"/>
  </w:num>
  <w:num w:numId="18">
    <w:abstractNumId w:val="11"/>
  </w:num>
  <w:num w:numId="19">
    <w:abstractNumId w:val="4"/>
  </w:num>
  <w:num w:numId="20">
    <w:abstractNumId w:val="36"/>
  </w:num>
  <w:num w:numId="21">
    <w:abstractNumId w:val="44"/>
  </w:num>
  <w:num w:numId="22">
    <w:abstractNumId w:val="0"/>
  </w:num>
  <w:num w:numId="23">
    <w:abstractNumId w:val="35"/>
  </w:num>
  <w:num w:numId="24">
    <w:abstractNumId w:val="23"/>
  </w:num>
  <w:num w:numId="25">
    <w:abstractNumId w:val="19"/>
  </w:num>
  <w:num w:numId="26">
    <w:abstractNumId w:val="1"/>
  </w:num>
  <w:num w:numId="27">
    <w:abstractNumId w:val="28"/>
  </w:num>
  <w:num w:numId="28">
    <w:abstractNumId w:val="13"/>
  </w:num>
  <w:num w:numId="29">
    <w:abstractNumId w:val="7"/>
  </w:num>
  <w:num w:numId="30">
    <w:abstractNumId w:val="20"/>
  </w:num>
  <w:num w:numId="31">
    <w:abstractNumId w:val="26"/>
  </w:num>
  <w:num w:numId="32">
    <w:abstractNumId w:val="42"/>
  </w:num>
  <w:num w:numId="33">
    <w:abstractNumId w:val="34"/>
  </w:num>
  <w:num w:numId="34">
    <w:abstractNumId w:val="2"/>
  </w:num>
  <w:num w:numId="35">
    <w:abstractNumId w:val="16"/>
  </w:num>
  <w:num w:numId="36">
    <w:abstractNumId w:val="31"/>
  </w:num>
  <w:num w:numId="37">
    <w:abstractNumId w:val="5"/>
  </w:num>
  <w:num w:numId="38">
    <w:abstractNumId w:val="8"/>
  </w:num>
  <w:num w:numId="39">
    <w:abstractNumId w:val="46"/>
  </w:num>
  <w:num w:numId="40">
    <w:abstractNumId w:val="43"/>
  </w:num>
  <w:num w:numId="41">
    <w:abstractNumId w:val="14"/>
  </w:num>
  <w:num w:numId="42">
    <w:abstractNumId w:val="40"/>
  </w:num>
  <w:num w:numId="43">
    <w:abstractNumId w:val="21"/>
  </w:num>
  <w:num w:numId="44">
    <w:abstractNumId w:val="12"/>
  </w:num>
  <w:num w:numId="45">
    <w:abstractNumId w:val="30"/>
  </w:num>
  <w:num w:numId="46">
    <w:abstractNumId w:val="25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5"/>
    <w:rsid w:val="00004BAB"/>
    <w:rsid w:val="00011A8E"/>
    <w:rsid w:val="00013B9B"/>
    <w:rsid w:val="00015BDA"/>
    <w:rsid w:val="00016ECC"/>
    <w:rsid w:val="000301BE"/>
    <w:rsid w:val="0003267A"/>
    <w:rsid w:val="000329C8"/>
    <w:rsid w:val="00033594"/>
    <w:rsid w:val="00041180"/>
    <w:rsid w:val="0005036D"/>
    <w:rsid w:val="0005556F"/>
    <w:rsid w:val="00063037"/>
    <w:rsid w:val="00067246"/>
    <w:rsid w:val="00070BE1"/>
    <w:rsid w:val="00072DFB"/>
    <w:rsid w:val="00076E83"/>
    <w:rsid w:val="000862A1"/>
    <w:rsid w:val="000928F7"/>
    <w:rsid w:val="0009522A"/>
    <w:rsid w:val="000A3F33"/>
    <w:rsid w:val="000B658F"/>
    <w:rsid w:val="000B75DA"/>
    <w:rsid w:val="000C3366"/>
    <w:rsid w:val="000D206E"/>
    <w:rsid w:val="000E53B0"/>
    <w:rsid w:val="000E6852"/>
    <w:rsid w:val="000F73E0"/>
    <w:rsid w:val="00106AF5"/>
    <w:rsid w:val="00110993"/>
    <w:rsid w:val="00117D50"/>
    <w:rsid w:val="00121144"/>
    <w:rsid w:val="00133A70"/>
    <w:rsid w:val="00134A7E"/>
    <w:rsid w:val="0014361C"/>
    <w:rsid w:val="00152B97"/>
    <w:rsid w:val="001646A2"/>
    <w:rsid w:val="0016589A"/>
    <w:rsid w:val="0016704A"/>
    <w:rsid w:val="00167534"/>
    <w:rsid w:val="00171091"/>
    <w:rsid w:val="001717CC"/>
    <w:rsid w:val="0017252C"/>
    <w:rsid w:val="001734D7"/>
    <w:rsid w:val="00174836"/>
    <w:rsid w:val="00176058"/>
    <w:rsid w:val="0018174A"/>
    <w:rsid w:val="00183C53"/>
    <w:rsid w:val="00183E65"/>
    <w:rsid w:val="0019677B"/>
    <w:rsid w:val="001C03B9"/>
    <w:rsid w:val="001C1371"/>
    <w:rsid w:val="001C3574"/>
    <w:rsid w:val="001D2B0B"/>
    <w:rsid w:val="001D30E0"/>
    <w:rsid w:val="001D3EA7"/>
    <w:rsid w:val="001E7805"/>
    <w:rsid w:val="001F51DA"/>
    <w:rsid w:val="0020223A"/>
    <w:rsid w:val="00212B4C"/>
    <w:rsid w:val="00216CA7"/>
    <w:rsid w:val="00222397"/>
    <w:rsid w:val="00233439"/>
    <w:rsid w:val="00235A6F"/>
    <w:rsid w:val="00250048"/>
    <w:rsid w:val="0025085C"/>
    <w:rsid w:val="0025180A"/>
    <w:rsid w:val="00252570"/>
    <w:rsid w:val="002550DB"/>
    <w:rsid w:val="0026123A"/>
    <w:rsid w:val="00261651"/>
    <w:rsid w:val="0027048D"/>
    <w:rsid w:val="00274EB1"/>
    <w:rsid w:val="002A4415"/>
    <w:rsid w:val="002B0165"/>
    <w:rsid w:val="002B0BF9"/>
    <w:rsid w:val="002B0FBB"/>
    <w:rsid w:val="002B22D5"/>
    <w:rsid w:val="002C7044"/>
    <w:rsid w:val="002D0545"/>
    <w:rsid w:val="002D1988"/>
    <w:rsid w:val="002D5F9F"/>
    <w:rsid w:val="002F36AA"/>
    <w:rsid w:val="002F6805"/>
    <w:rsid w:val="002F7F03"/>
    <w:rsid w:val="00300123"/>
    <w:rsid w:val="00302151"/>
    <w:rsid w:val="00310291"/>
    <w:rsid w:val="00313AB9"/>
    <w:rsid w:val="00323805"/>
    <w:rsid w:val="003311A1"/>
    <w:rsid w:val="003405B8"/>
    <w:rsid w:val="003418FA"/>
    <w:rsid w:val="00350ADD"/>
    <w:rsid w:val="00351C85"/>
    <w:rsid w:val="00357EC9"/>
    <w:rsid w:val="00361A14"/>
    <w:rsid w:val="0036403C"/>
    <w:rsid w:val="00366806"/>
    <w:rsid w:val="00366C12"/>
    <w:rsid w:val="003677FC"/>
    <w:rsid w:val="00377A71"/>
    <w:rsid w:val="003A0081"/>
    <w:rsid w:val="003A4509"/>
    <w:rsid w:val="003A5DBA"/>
    <w:rsid w:val="003C25C5"/>
    <w:rsid w:val="003C54F5"/>
    <w:rsid w:val="003C6986"/>
    <w:rsid w:val="003C7C6B"/>
    <w:rsid w:val="003D6FC1"/>
    <w:rsid w:val="003D7E6C"/>
    <w:rsid w:val="003E3B0D"/>
    <w:rsid w:val="00403420"/>
    <w:rsid w:val="00410BA9"/>
    <w:rsid w:val="00410C0B"/>
    <w:rsid w:val="004229CA"/>
    <w:rsid w:val="0042609D"/>
    <w:rsid w:val="004260AE"/>
    <w:rsid w:val="00431858"/>
    <w:rsid w:val="00440BE6"/>
    <w:rsid w:val="00447236"/>
    <w:rsid w:val="00454D79"/>
    <w:rsid w:val="004556A4"/>
    <w:rsid w:val="00457A7C"/>
    <w:rsid w:val="00460BB9"/>
    <w:rsid w:val="00464D48"/>
    <w:rsid w:val="00466E08"/>
    <w:rsid w:val="0048018E"/>
    <w:rsid w:val="00483D43"/>
    <w:rsid w:val="00484E96"/>
    <w:rsid w:val="004B41B3"/>
    <w:rsid w:val="004B4D42"/>
    <w:rsid w:val="004B7BF5"/>
    <w:rsid w:val="004D0457"/>
    <w:rsid w:val="004E4C3D"/>
    <w:rsid w:val="004F49BB"/>
    <w:rsid w:val="004F5155"/>
    <w:rsid w:val="00512280"/>
    <w:rsid w:val="00512B2E"/>
    <w:rsid w:val="00516E61"/>
    <w:rsid w:val="005202B1"/>
    <w:rsid w:val="00522E10"/>
    <w:rsid w:val="00523108"/>
    <w:rsid w:val="005253D1"/>
    <w:rsid w:val="00531797"/>
    <w:rsid w:val="00534946"/>
    <w:rsid w:val="00536950"/>
    <w:rsid w:val="00537BBA"/>
    <w:rsid w:val="00541945"/>
    <w:rsid w:val="00542212"/>
    <w:rsid w:val="00544EFE"/>
    <w:rsid w:val="00546D17"/>
    <w:rsid w:val="00557021"/>
    <w:rsid w:val="005718A4"/>
    <w:rsid w:val="0057479D"/>
    <w:rsid w:val="00581884"/>
    <w:rsid w:val="00584429"/>
    <w:rsid w:val="00595B06"/>
    <w:rsid w:val="005B6B44"/>
    <w:rsid w:val="005C633C"/>
    <w:rsid w:val="005D61B2"/>
    <w:rsid w:val="005E6758"/>
    <w:rsid w:val="00600A35"/>
    <w:rsid w:val="00600BDE"/>
    <w:rsid w:val="00602752"/>
    <w:rsid w:val="00603453"/>
    <w:rsid w:val="00605D72"/>
    <w:rsid w:val="00607543"/>
    <w:rsid w:val="00623D44"/>
    <w:rsid w:val="0063297A"/>
    <w:rsid w:val="0063339D"/>
    <w:rsid w:val="0063514E"/>
    <w:rsid w:val="00636AA9"/>
    <w:rsid w:val="00637D9B"/>
    <w:rsid w:val="0064099C"/>
    <w:rsid w:val="006424B8"/>
    <w:rsid w:val="0065375C"/>
    <w:rsid w:val="0065603A"/>
    <w:rsid w:val="0065664D"/>
    <w:rsid w:val="006572C8"/>
    <w:rsid w:val="00662B94"/>
    <w:rsid w:val="00665159"/>
    <w:rsid w:val="00674A73"/>
    <w:rsid w:val="00675EF1"/>
    <w:rsid w:val="00677BB4"/>
    <w:rsid w:val="006B138B"/>
    <w:rsid w:val="006B4B0F"/>
    <w:rsid w:val="006C6868"/>
    <w:rsid w:val="006D4B0D"/>
    <w:rsid w:val="006F146B"/>
    <w:rsid w:val="006F148A"/>
    <w:rsid w:val="006F4E13"/>
    <w:rsid w:val="006F6B49"/>
    <w:rsid w:val="007038C7"/>
    <w:rsid w:val="007044DF"/>
    <w:rsid w:val="0072168C"/>
    <w:rsid w:val="007240A7"/>
    <w:rsid w:val="00726D66"/>
    <w:rsid w:val="007403ED"/>
    <w:rsid w:val="00741384"/>
    <w:rsid w:val="007431DA"/>
    <w:rsid w:val="007533BB"/>
    <w:rsid w:val="0076702A"/>
    <w:rsid w:val="00775960"/>
    <w:rsid w:val="00782F93"/>
    <w:rsid w:val="0078312F"/>
    <w:rsid w:val="00787B19"/>
    <w:rsid w:val="007A175D"/>
    <w:rsid w:val="007A481C"/>
    <w:rsid w:val="007A5049"/>
    <w:rsid w:val="007B1C94"/>
    <w:rsid w:val="007B6408"/>
    <w:rsid w:val="007B673C"/>
    <w:rsid w:val="007D1457"/>
    <w:rsid w:val="007D39F7"/>
    <w:rsid w:val="007D631F"/>
    <w:rsid w:val="007D6477"/>
    <w:rsid w:val="007E09ED"/>
    <w:rsid w:val="007F02B6"/>
    <w:rsid w:val="007F12FB"/>
    <w:rsid w:val="007F544F"/>
    <w:rsid w:val="00804E76"/>
    <w:rsid w:val="008061B3"/>
    <w:rsid w:val="00811238"/>
    <w:rsid w:val="00816489"/>
    <w:rsid w:val="0082459F"/>
    <w:rsid w:val="00824875"/>
    <w:rsid w:val="0082718F"/>
    <w:rsid w:val="00827247"/>
    <w:rsid w:val="00841FB9"/>
    <w:rsid w:val="00856D39"/>
    <w:rsid w:val="0085710B"/>
    <w:rsid w:val="00875F89"/>
    <w:rsid w:val="00892221"/>
    <w:rsid w:val="00892DC8"/>
    <w:rsid w:val="00896C26"/>
    <w:rsid w:val="008A1B53"/>
    <w:rsid w:val="008B4602"/>
    <w:rsid w:val="008C5C6D"/>
    <w:rsid w:val="008C64F6"/>
    <w:rsid w:val="008D1F82"/>
    <w:rsid w:val="008E5191"/>
    <w:rsid w:val="008E56C4"/>
    <w:rsid w:val="008F1592"/>
    <w:rsid w:val="008F16EE"/>
    <w:rsid w:val="008F31DF"/>
    <w:rsid w:val="008F4BE1"/>
    <w:rsid w:val="008F55B6"/>
    <w:rsid w:val="00900C0A"/>
    <w:rsid w:val="009047F6"/>
    <w:rsid w:val="009050FA"/>
    <w:rsid w:val="009106DE"/>
    <w:rsid w:val="00911239"/>
    <w:rsid w:val="0091331A"/>
    <w:rsid w:val="009146B7"/>
    <w:rsid w:val="00921F8A"/>
    <w:rsid w:val="0093213A"/>
    <w:rsid w:val="00947717"/>
    <w:rsid w:val="009506FD"/>
    <w:rsid w:val="00952B1A"/>
    <w:rsid w:val="00952FAC"/>
    <w:rsid w:val="009606B9"/>
    <w:rsid w:val="00983968"/>
    <w:rsid w:val="00986FE1"/>
    <w:rsid w:val="009916A5"/>
    <w:rsid w:val="009A0B6C"/>
    <w:rsid w:val="009C190D"/>
    <w:rsid w:val="009C6539"/>
    <w:rsid w:val="009C73D0"/>
    <w:rsid w:val="009D1448"/>
    <w:rsid w:val="009D25EF"/>
    <w:rsid w:val="009D4E34"/>
    <w:rsid w:val="009D58F1"/>
    <w:rsid w:val="009E0542"/>
    <w:rsid w:val="009E5F53"/>
    <w:rsid w:val="009F6D4F"/>
    <w:rsid w:val="00A039A2"/>
    <w:rsid w:val="00A1166B"/>
    <w:rsid w:val="00A12B44"/>
    <w:rsid w:val="00A23197"/>
    <w:rsid w:val="00A23206"/>
    <w:rsid w:val="00A316A0"/>
    <w:rsid w:val="00A508C1"/>
    <w:rsid w:val="00A51FAB"/>
    <w:rsid w:val="00A55859"/>
    <w:rsid w:val="00A57312"/>
    <w:rsid w:val="00A70D9A"/>
    <w:rsid w:val="00A7313C"/>
    <w:rsid w:val="00A8323E"/>
    <w:rsid w:val="00A84910"/>
    <w:rsid w:val="00A86E67"/>
    <w:rsid w:val="00AB0164"/>
    <w:rsid w:val="00AC024B"/>
    <w:rsid w:val="00AC19AE"/>
    <w:rsid w:val="00AC4933"/>
    <w:rsid w:val="00AD7598"/>
    <w:rsid w:val="00AE1C51"/>
    <w:rsid w:val="00AE53CB"/>
    <w:rsid w:val="00AE7A68"/>
    <w:rsid w:val="00B015CA"/>
    <w:rsid w:val="00B03198"/>
    <w:rsid w:val="00B156B7"/>
    <w:rsid w:val="00B46028"/>
    <w:rsid w:val="00B51376"/>
    <w:rsid w:val="00B575C4"/>
    <w:rsid w:val="00B615A3"/>
    <w:rsid w:val="00B66538"/>
    <w:rsid w:val="00B74759"/>
    <w:rsid w:val="00B857AE"/>
    <w:rsid w:val="00B93103"/>
    <w:rsid w:val="00B93915"/>
    <w:rsid w:val="00B954D1"/>
    <w:rsid w:val="00BA34D5"/>
    <w:rsid w:val="00BB4828"/>
    <w:rsid w:val="00BD32F0"/>
    <w:rsid w:val="00BD5783"/>
    <w:rsid w:val="00BD66E5"/>
    <w:rsid w:val="00BD7CB2"/>
    <w:rsid w:val="00BE28B2"/>
    <w:rsid w:val="00BF6812"/>
    <w:rsid w:val="00C06F8B"/>
    <w:rsid w:val="00C12320"/>
    <w:rsid w:val="00C40599"/>
    <w:rsid w:val="00C40BAB"/>
    <w:rsid w:val="00C4446D"/>
    <w:rsid w:val="00C57532"/>
    <w:rsid w:val="00C60773"/>
    <w:rsid w:val="00C60792"/>
    <w:rsid w:val="00C7446E"/>
    <w:rsid w:val="00C7505E"/>
    <w:rsid w:val="00C82327"/>
    <w:rsid w:val="00C837E3"/>
    <w:rsid w:val="00C903F9"/>
    <w:rsid w:val="00C93393"/>
    <w:rsid w:val="00C9480C"/>
    <w:rsid w:val="00CA5628"/>
    <w:rsid w:val="00CB2158"/>
    <w:rsid w:val="00CB2921"/>
    <w:rsid w:val="00CC665A"/>
    <w:rsid w:val="00CC711A"/>
    <w:rsid w:val="00CD4F7C"/>
    <w:rsid w:val="00CD74BF"/>
    <w:rsid w:val="00CD7EC1"/>
    <w:rsid w:val="00D1569B"/>
    <w:rsid w:val="00D20EE4"/>
    <w:rsid w:val="00D451A4"/>
    <w:rsid w:val="00D60B90"/>
    <w:rsid w:val="00D6349B"/>
    <w:rsid w:val="00D801A1"/>
    <w:rsid w:val="00D807CE"/>
    <w:rsid w:val="00D8644F"/>
    <w:rsid w:val="00D87353"/>
    <w:rsid w:val="00D95EC3"/>
    <w:rsid w:val="00DA0E9F"/>
    <w:rsid w:val="00DA4BF5"/>
    <w:rsid w:val="00DA51EB"/>
    <w:rsid w:val="00DC4B5F"/>
    <w:rsid w:val="00DC7256"/>
    <w:rsid w:val="00DD609D"/>
    <w:rsid w:val="00DD6535"/>
    <w:rsid w:val="00DE7C57"/>
    <w:rsid w:val="00DF3B70"/>
    <w:rsid w:val="00E06631"/>
    <w:rsid w:val="00E122D8"/>
    <w:rsid w:val="00E26DB3"/>
    <w:rsid w:val="00E27FDE"/>
    <w:rsid w:val="00E352FF"/>
    <w:rsid w:val="00E37142"/>
    <w:rsid w:val="00E63294"/>
    <w:rsid w:val="00E64168"/>
    <w:rsid w:val="00E7588A"/>
    <w:rsid w:val="00E837DF"/>
    <w:rsid w:val="00E9034E"/>
    <w:rsid w:val="00E90DD9"/>
    <w:rsid w:val="00E94C3B"/>
    <w:rsid w:val="00E95A24"/>
    <w:rsid w:val="00EA53BE"/>
    <w:rsid w:val="00EC5E56"/>
    <w:rsid w:val="00EC70A2"/>
    <w:rsid w:val="00EC781F"/>
    <w:rsid w:val="00ED7FB6"/>
    <w:rsid w:val="00EE6FC6"/>
    <w:rsid w:val="00EE7876"/>
    <w:rsid w:val="00EF14BD"/>
    <w:rsid w:val="00EF4415"/>
    <w:rsid w:val="00EF5FB5"/>
    <w:rsid w:val="00F20E43"/>
    <w:rsid w:val="00F25718"/>
    <w:rsid w:val="00F26DC9"/>
    <w:rsid w:val="00F307BF"/>
    <w:rsid w:val="00F33A85"/>
    <w:rsid w:val="00F55E06"/>
    <w:rsid w:val="00F614DA"/>
    <w:rsid w:val="00F63760"/>
    <w:rsid w:val="00F74FE7"/>
    <w:rsid w:val="00F7613E"/>
    <w:rsid w:val="00F9036D"/>
    <w:rsid w:val="00F94B22"/>
    <w:rsid w:val="00FC024C"/>
    <w:rsid w:val="00FC2C0E"/>
    <w:rsid w:val="00FC340C"/>
    <w:rsid w:val="00FD3D2F"/>
    <w:rsid w:val="00FE3321"/>
    <w:rsid w:val="00FF2A6D"/>
    <w:rsid w:val="00FF39C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70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6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7F544F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F544F"/>
    <w:rPr>
      <w:rFonts w:ascii="Arial" w:eastAsia="Times New Roman" w:hAnsi="Arial"/>
      <w:b/>
      <w:szCs w:val="20"/>
    </w:rPr>
  </w:style>
  <w:style w:type="paragraph" w:customStyle="1" w:styleId="Tekstpodstawowy21">
    <w:name w:val="Tekst podstawowy 21"/>
    <w:basedOn w:val="Normalny"/>
    <w:rsid w:val="00BB482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</w:rPr>
  </w:style>
  <w:style w:type="paragraph" w:customStyle="1" w:styleId="Tekstpodstawowy31">
    <w:name w:val="Tekst podstawowy 31"/>
    <w:basedOn w:val="Normalny"/>
    <w:rsid w:val="00BB482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70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6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7F544F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F544F"/>
    <w:rPr>
      <w:rFonts w:ascii="Arial" w:eastAsia="Times New Roman" w:hAnsi="Arial"/>
      <w:b/>
      <w:szCs w:val="20"/>
    </w:rPr>
  </w:style>
  <w:style w:type="paragraph" w:customStyle="1" w:styleId="Tekstpodstawowy21">
    <w:name w:val="Tekst podstawowy 21"/>
    <w:basedOn w:val="Normalny"/>
    <w:rsid w:val="00BB482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</w:rPr>
  </w:style>
  <w:style w:type="paragraph" w:customStyle="1" w:styleId="Tekstpodstawowy31">
    <w:name w:val="Tekst podstawowy 31"/>
    <w:basedOn w:val="Normalny"/>
    <w:rsid w:val="00BB482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otwock@otwock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/AplikacjaSzyfrowani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mailto:umotwock@otwock.pl" TargetMode="External"/><Relationship Id="rId10" Type="http://schemas.openxmlformats.org/officeDocument/2006/relationships/hyperlink" Target="http://www.otwock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umotwock@otwock.p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A865-15BD-4615-8545-286CD08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8216</Words>
  <Characters>49298</Characters>
  <Application>Microsoft Office Word</Application>
  <DocSecurity>0</DocSecurity>
  <Lines>410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Rafal Blinow</cp:lastModifiedBy>
  <cp:revision>43</cp:revision>
  <dcterms:created xsi:type="dcterms:W3CDTF">2019-10-17T07:37:00Z</dcterms:created>
  <dcterms:modified xsi:type="dcterms:W3CDTF">2019-10-17T11:34:00Z</dcterms:modified>
</cp:coreProperties>
</file>