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DB" w:rsidRPr="00171CDB" w:rsidRDefault="00171CDB" w:rsidP="00171CDB">
      <w:pPr>
        <w:pBdr>
          <w:bottom w:val="single" w:sz="6" w:space="1" w:color="auto"/>
        </w:pBdr>
        <w:spacing w:after="0" w:line="240" w:lineRule="auto"/>
        <w:jc w:val="center"/>
        <w:rPr>
          <w:rFonts w:ascii="Arial" w:eastAsia="Times New Roman" w:hAnsi="Arial" w:cs="Arial"/>
          <w:vanish/>
          <w:sz w:val="16"/>
          <w:szCs w:val="16"/>
          <w:lang w:eastAsia="pl-PL"/>
        </w:rPr>
      </w:pPr>
      <w:r w:rsidRPr="00171CDB">
        <w:rPr>
          <w:rFonts w:ascii="Arial" w:eastAsia="Times New Roman" w:hAnsi="Arial" w:cs="Arial"/>
          <w:vanish/>
          <w:sz w:val="16"/>
          <w:szCs w:val="16"/>
          <w:lang w:eastAsia="pl-PL"/>
        </w:rPr>
        <w:t>Początek formularza</w:t>
      </w:r>
    </w:p>
    <w:p w:rsidR="00171CDB" w:rsidRPr="00171CDB" w:rsidRDefault="00171CDB" w:rsidP="00171CDB">
      <w:pPr>
        <w:spacing w:after="24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Ogłoszenie nr 549375-N-2019 z dnia 2019-05-17 r. </w:t>
      </w:r>
    </w:p>
    <w:p w:rsidR="00171CDB" w:rsidRPr="00171CDB" w:rsidRDefault="00171CDB" w:rsidP="00171CDB">
      <w:pPr>
        <w:spacing w:after="0" w:line="240" w:lineRule="auto"/>
        <w:jc w:val="center"/>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Gmina Otwock: Projekt i budowa filii </w:t>
      </w:r>
      <w:proofErr w:type="spellStart"/>
      <w:r w:rsidRPr="00171CDB">
        <w:rPr>
          <w:rFonts w:ascii="Times New Roman" w:eastAsia="Times New Roman" w:hAnsi="Times New Roman" w:cs="Times New Roman"/>
          <w:sz w:val="24"/>
          <w:szCs w:val="24"/>
          <w:lang w:eastAsia="pl-PL"/>
        </w:rPr>
        <w:t>pięciooddziałowego</w:t>
      </w:r>
      <w:proofErr w:type="spellEnd"/>
      <w:r w:rsidRPr="00171CDB">
        <w:rPr>
          <w:rFonts w:ascii="Times New Roman" w:eastAsia="Times New Roman" w:hAnsi="Times New Roman" w:cs="Times New Roman"/>
          <w:sz w:val="24"/>
          <w:szCs w:val="24"/>
          <w:lang w:eastAsia="pl-PL"/>
        </w:rPr>
        <w:t xml:space="preserve"> modułowego przedszkola wraz z wyposażeniem</w:t>
      </w:r>
      <w:r w:rsidRPr="00171CDB">
        <w:rPr>
          <w:rFonts w:ascii="Times New Roman" w:eastAsia="Times New Roman" w:hAnsi="Times New Roman" w:cs="Times New Roman"/>
          <w:sz w:val="24"/>
          <w:szCs w:val="24"/>
          <w:lang w:eastAsia="pl-PL"/>
        </w:rPr>
        <w:br/>
        <w:t xml:space="preserve">OGŁOSZENIE O ZAMÓWIENIU - Roboty budowlane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Zamieszczanie ogłoszenia:</w:t>
      </w:r>
      <w:r w:rsidRPr="00171CDB">
        <w:rPr>
          <w:rFonts w:ascii="Times New Roman" w:eastAsia="Times New Roman" w:hAnsi="Times New Roman" w:cs="Times New Roman"/>
          <w:sz w:val="24"/>
          <w:szCs w:val="24"/>
          <w:lang w:eastAsia="pl-PL"/>
        </w:rPr>
        <w:t xml:space="preserve"> Zamieszczanie obowiązkowe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Ogłoszenie dotyczy:</w:t>
      </w:r>
      <w:r w:rsidRPr="00171CDB">
        <w:rPr>
          <w:rFonts w:ascii="Times New Roman" w:eastAsia="Times New Roman" w:hAnsi="Times New Roman" w:cs="Times New Roman"/>
          <w:sz w:val="24"/>
          <w:szCs w:val="24"/>
          <w:lang w:eastAsia="pl-PL"/>
        </w:rPr>
        <w:t xml:space="preserve"> Zamówienia publicznego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Nazwa projektu lub programu</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1CDB">
        <w:rPr>
          <w:rFonts w:ascii="Times New Roman" w:eastAsia="Times New Roman" w:hAnsi="Times New Roman" w:cs="Times New Roman"/>
          <w:sz w:val="24"/>
          <w:szCs w:val="24"/>
          <w:lang w:eastAsia="pl-PL"/>
        </w:rPr>
        <w:t>Pzp</w:t>
      </w:r>
      <w:proofErr w:type="spellEnd"/>
      <w:r w:rsidRPr="00171C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u w:val="single"/>
          <w:lang w:eastAsia="pl-PL"/>
        </w:rPr>
        <w:t>SEKCJA I: ZAMAWIAJĄCY</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Postępowanie przeprowadza centralny zamawiający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Informacje na temat podmiotu któremu zamawiający powierzył/powierzyli prowadzenie postępowania:</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Postępowanie jest przeprowadzane wspólnie przez zamawiających</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Informacje dodatkowe:</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 1) NAZWA I ADRES: </w:t>
      </w:r>
      <w:r w:rsidRPr="00171CDB">
        <w:rPr>
          <w:rFonts w:ascii="Times New Roman" w:eastAsia="Times New Roman" w:hAnsi="Times New Roman" w:cs="Times New Roman"/>
          <w:sz w:val="24"/>
          <w:szCs w:val="24"/>
          <w:lang w:eastAsia="pl-PL"/>
        </w:rPr>
        <w:t xml:space="preserve">Gmina Otwock, krajowy numer identyfikacyjny 13268770000000, ul. ul. Armii Krajowej  5 , 05-400  Otwock, woj. mazowieckie, państwo Polska, tel. 227 792 001, e-mail umotwock@otwock.pl, faks 227 794 225.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lastRenderedPageBreak/>
        <w:t xml:space="preserve">Adres strony internetowej (URL): www.bip.otwock.pl </w:t>
      </w:r>
      <w:r w:rsidRPr="00171CDB">
        <w:rPr>
          <w:rFonts w:ascii="Times New Roman" w:eastAsia="Times New Roman" w:hAnsi="Times New Roman" w:cs="Times New Roman"/>
          <w:sz w:val="24"/>
          <w:szCs w:val="24"/>
          <w:lang w:eastAsia="pl-PL"/>
        </w:rPr>
        <w:br/>
        <w:t xml:space="preserve">Adres profilu nabywcy: </w:t>
      </w:r>
      <w:r w:rsidRPr="00171C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 2) RODZAJ ZAMAWIAJĄCEGO: </w:t>
      </w:r>
      <w:r w:rsidRPr="00171CDB">
        <w:rPr>
          <w:rFonts w:ascii="Times New Roman" w:eastAsia="Times New Roman" w:hAnsi="Times New Roman" w:cs="Times New Roman"/>
          <w:sz w:val="24"/>
          <w:szCs w:val="24"/>
          <w:lang w:eastAsia="pl-PL"/>
        </w:rPr>
        <w:t xml:space="preserve">Administracja samorządowa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I.3) WSPÓLNE UDZIELANIE ZAMÓWIENIA </w:t>
      </w:r>
      <w:r w:rsidRPr="00171CDB">
        <w:rPr>
          <w:rFonts w:ascii="Times New Roman" w:eastAsia="Times New Roman" w:hAnsi="Times New Roman" w:cs="Times New Roman"/>
          <w:b/>
          <w:bCs/>
          <w:i/>
          <w:iCs/>
          <w:sz w:val="24"/>
          <w:szCs w:val="24"/>
          <w:lang w:eastAsia="pl-PL"/>
        </w:rPr>
        <w:t>(jeżeli dotyczy)</w:t>
      </w:r>
      <w:r w:rsidRPr="00171CDB">
        <w:rPr>
          <w:rFonts w:ascii="Times New Roman" w:eastAsia="Times New Roman" w:hAnsi="Times New Roman" w:cs="Times New Roman"/>
          <w:b/>
          <w:bCs/>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I.4) KOMUNIKACJA: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Tak </w:t>
      </w:r>
      <w:r w:rsidRPr="00171CDB">
        <w:rPr>
          <w:rFonts w:ascii="Times New Roman" w:eastAsia="Times New Roman" w:hAnsi="Times New Roman" w:cs="Times New Roman"/>
          <w:sz w:val="24"/>
          <w:szCs w:val="24"/>
          <w:lang w:eastAsia="pl-PL"/>
        </w:rPr>
        <w:br/>
        <w:t xml:space="preserve">www.bip.otwock.pl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Tak </w:t>
      </w:r>
      <w:r w:rsidRPr="00171CDB">
        <w:rPr>
          <w:rFonts w:ascii="Times New Roman" w:eastAsia="Times New Roman" w:hAnsi="Times New Roman" w:cs="Times New Roman"/>
          <w:sz w:val="24"/>
          <w:szCs w:val="24"/>
          <w:lang w:eastAsia="pl-PL"/>
        </w:rPr>
        <w:br/>
        <w:t xml:space="preserve">www.bip.otwock.pl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Oferty lub wnioski o dopuszczenie do udziału w postępowaniu należy przesyłać:</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Elektronicznie</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adres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Nie </w:t>
      </w:r>
      <w:r w:rsidRPr="00171CDB">
        <w:rPr>
          <w:rFonts w:ascii="Times New Roman" w:eastAsia="Times New Roman" w:hAnsi="Times New Roman" w:cs="Times New Roman"/>
          <w:sz w:val="24"/>
          <w:szCs w:val="24"/>
          <w:lang w:eastAsia="pl-PL"/>
        </w:rPr>
        <w:br/>
        <w:t xml:space="preserve">Inny sposób: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Tak </w:t>
      </w:r>
      <w:r w:rsidRPr="00171CDB">
        <w:rPr>
          <w:rFonts w:ascii="Times New Roman" w:eastAsia="Times New Roman" w:hAnsi="Times New Roman" w:cs="Times New Roman"/>
          <w:sz w:val="24"/>
          <w:szCs w:val="24"/>
          <w:lang w:eastAsia="pl-PL"/>
        </w:rPr>
        <w:br/>
        <w:t xml:space="preserve">Inny sposób: </w:t>
      </w:r>
      <w:r w:rsidRPr="00171CDB">
        <w:rPr>
          <w:rFonts w:ascii="Times New Roman" w:eastAsia="Times New Roman" w:hAnsi="Times New Roman" w:cs="Times New Roman"/>
          <w:sz w:val="24"/>
          <w:szCs w:val="24"/>
          <w:lang w:eastAsia="pl-PL"/>
        </w:rPr>
        <w:br/>
        <w:t xml:space="preserve">za pośrednictwem operatora pocztowego osobiście lub za pośrednictwem posłańca. </w:t>
      </w:r>
      <w:r w:rsidRPr="00171CDB">
        <w:rPr>
          <w:rFonts w:ascii="Times New Roman" w:eastAsia="Times New Roman" w:hAnsi="Times New Roman" w:cs="Times New Roman"/>
          <w:sz w:val="24"/>
          <w:szCs w:val="24"/>
          <w:lang w:eastAsia="pl-PL"/>
        </w:rPr>
        <w:br/>
        <w:t xml:space="preserve">Adres: </w:t>
      </w:r>
      <w:r w:rsidRPr="00171CDB">
        <w:rPr>
          <w:rFonts w:ascii="Times New Roman" w:eastAsia="Times New Roman" w:hAnsi="Times New Roman" w:cs="Times New Roman"/>
          <w:sz w:val="24"/>
          <w:szCs w:val="24"/>
          <w:lang w:eastAsia="pl-PL"/>
        </w:rPr>
        <w:br/>
        <w:t xml:space="preserve">ul. Armii Krajowej 5, Otwock kod 05-400, budynek B, pok. nr 1.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lastRenderedPageBreak/>
        <w:br/>
      </w:r>
      <w:r w:rsidRPr="00171C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u w:val="single"/>
          <w:lang w:eastAsia="pl-PL"/>
        </w:rPr>
        <w:t xml:space="preserve">SEKCJA II: PRZEDMIOT ZAMÓWIENIA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II.1) Nazwa nadana zamówieniu przez zamawiającego: </w:t>
      </w:r>
      <w:r w:rsidRPr="00171CDB">
        <w:rPr>
          <w:rFonts w:ascii="Times New Roman" w:eastAsia="Times New Roman" w:hAnsi="Times New Roman" w:cs="Times New Roman"/>
          <w:sz w:val="24"/>
          <w:szCs w:val="24"/>
          <w:lang w:eastAsia="pl-PL"/>
        </w:rPr>
        <w:t xml:space="preserve">Projekt i budowa filii </w:t>
      </w:r>
      <w:proofErr w:type="spellStart"/>
      <w:r w:rsidRPr="00171CDB">
        <w:rPr>
          <w:rFonts w:ascii="Times New Roman" w:eastAsia="Times New Roman" w:hAnsi="Times New Roman" w:cs="Times New Roman"/>
          <w:sz w:val="24"/>
          <w:szCs w:val="24"/>
          <w:lang w:eastAsia="pl-PL"/>
        </w:rPr>
        <w:t>pięciooddziałowego</w:t>
      </w:r>
      <w:proofErr w:type="spellEnd"/>
      <w:r w:rsidRPr="00171CDB">
        <w:rPr>
          <w:rFonts w:ascii="Times New Roman" w:eastAsia="Times New Roman" w:hAnsi="Times New Roman" w:cs="Times New Roman"/>
          <w:sz w:val="24"/>
          <w:szCs w:val="24"/>
          <w:lang w:eastAsia="pl-PL"/>
        </w:rPr>
        <w:t xml:space="preserve"> modułowego przedszkola wraz z wyposażeniem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Numer referencyjny: </w:t>
      </w:r>
      <w:r w:rsidRPr="00171CDB">
        <w:rPr>
          <w:rFonts w:ascii="Times New Roman" w:eastAsia="Times New Roman" w:hAnsi="Times New Roman" w:cs="Times New Roman"/>
          <w:sz w:val="24"/>
          <w:szCs w:val="24"/>
          <w:lang w:eastAsia="pl-PL"/>
        </w:rPr>
        <w:t xml:space="preserve">WZP.271.17.2019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1CDB" w:rsidRPr="00171CDB" w:rsidRDefault="00171CDB" w:rsidP="00171CDB">
      <w:pPr>
        <w:spacing w:after="0" w:line="240" w:lineRule="auto"/>
        <w:jc w:val="both"/>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II.2) Rodzaj zamówienia: </w:t>
      </w:r>
      <w:r w:rsidRPr="00171CDB">
        <w:rPr>
          <w:rFonts w:ascii="Times New Roman" w:eastAsia="Times New Roman" w:hAnsi="Times New Roman" w:cs="Times New Roman"/>
          <w:sz w:val="24"/>
          <w:szCs w:val="24"/>
          <w:lang w:eastAsia="pl-PL"/>
        </w:rPr>
        <w:t xml:space="preserve">Roboty budowlane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II.3) Informacja o możliwości składania ofert częściowych</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Zamówienie podzielone jest na części: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Oferty lub wnioski o dopuszczenie do udziału w postępowaniu można składać w odniesieniu do:</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II.4) Krótki opis przedmiotu zamówienia </w:t>
      </w:r>
      <w:r w:rsidRPr="00171C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1C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1CDB">
        <w:rPr>
          <w:rFonts w:ascii="Times New Roman" w:eastAsia="Times New Roman" w:hAnsi="Times New Roman" w:cs="Times New Roman"/>
          <w:sz w:val="24"/>
          <w:szCs w:val="24"/>
          <w:lang w:eastAsia="pl-PL"/>
        </w:rPr>
        <w:t xml:space="preserve">1. Przedmiotem zamówienia jest wykonanie projektu budowlanego oraz uzyskanie niezbędnych pozwoleń i uzgodnień celem uzyskania pozwolenia na budowę wraz z niezbędnymi uzgodnieniami oraz pozwolenia na użytkowanie wraz z niezbędnymi odbiorami obiektu wraz z dostawą i montażem i wyposażeniem z elementów nowych lub używanych (z następującym wyłączeniem: we wszystkich salach przedszkolnych i na korytarzach oraz pomieszczeniach biurowych należy zastosować fabrycznie nową wykładzinę zmywalną, typu </w:t>
      </w:r>
      <w:proofErr w:type="spellStart"/>
      <w:r w:rsidRPr="00171CDB">
        <w:rPr>
          <w:rFonts w:ascii="Times New Roman" w:eastAsia="Times New Roman" w:hAnsi="Times New Roman" w:cs="Times New Roman"/>
          <w:sz w:val="24"/>
          <w:szCs w:val="24"/>
          <w:lang w:eastAsia="pl-PL"/>
        </w:rPr>
        <w:t>tarkett</w:t>
      </w:r>
      <w:proofErr w:type="spellEnd"/>
      <w:r w:rsidRPr="00171CDB">
        <w:rPr>
          <w:rFonts w:ascii="Times New Roman" w:eastAsia="Times New Roman" w:hAnsi="Times New Roman" w:cs="Times New Roman"/>
          <w:sz w:val="24"/>
          <w:szCs w:val="24"/>
          <w:lang w:eastAsia="pl-PL"/>
        </w:rPr>
        <w:t xml:space="preserve"> – kolor i wzór do uzgodnienia z Zamawiającym) </w:t>
      </w:r>
      <w:proofErr w:type="spellStart"/>
      <w:r w:rsidRPr="00171CDB">
        <w:rPr>
          <w:rFonts w:ascii="Times New Roman" w:eastAsia="Times New Roman" w:hAnsi="Times New Roman" w:cs="Times New Roman"/>
          <w:sz w:val="24"/>
          <w:szCs w:val="24"/>
          <w:lang w:eastAsia="pl-PL"/>
        </w:rPr>
        <w:t>pięciooddziałowego</w:t>
      </w:r>
      <w:proofErr w:type="spellEnd"/>
      <w:r w:rsidRPr="00171CDB">
        <w:rPr>
          <w:rFonts w:ascii="Times New Roman" w:eastAsia="Times New Roman" w:hAnsi="Times New Roman" w:cs="Times New Roman"/>
          <w:sz w:val="24"/>
          <w:szCs w:val="24"/>
          <w:lang w:eastAsia="pl-PL"/>
        </w:rPr>
        <w:t xml:space="preserve"> modułowego przedszkola wraz z niezbędnym wyposażeniem (nowym lub używanym – dostosowanym do liczby użytkowników- dzieci i personelu) tj. co najmniej: Lp. Nazwa przedmiotu Ilość 1 szafeczki z drzwiami 3 2 szafeczki z półkami 50 cm 2 3 szafka z półkami szer.116 cm 1 4 szafa biurowa (nauczycieli) 1 5 biurko nauczyciela 1 6 biurko szkolne 1 7 stół 1 8 krzesła (nauczyciel) 3 9 tablica korkowa 1 10 laptop 1 11 stoliki przedszkolne 5 12 termometr 1 13 krzesła dziecięce 32 14 kosze na śmieci 1 15 tablica multimedialna z projektorem 1 16 miarka do mierzenia dzieci 1 17 dywan 3 18 zegar 1 19 zestaw zabawek i książek ( w tym puzzle) 1 20 godło 1 TECHNICZNE WYPOSAŻENIE SALI NR 1 </w:t>
      </w:r>
      <w:proofErr w:type="spellStart"/>
      <w:r w:rsidRPr="00171CDB">
        <w:rPr>
          <w:rFonts w:ascii="Times New Roman" w:eastAsia="Times New Roman" w:hAnsi="Times New Roman" w:cs="Times New Roman"/>
          <w:sz w:val="24"/>
          <w:szCs w:val="24"/>
          <w:lang w:eastAsia="pl-PL"/>
        </w:rPr>
        <w:t>1</w:t>
      </w:r>
      <w:proofErr w:type="spellEnd"/>
      <w:r w:rsidRPr="00171CDB">
        <w:rPr>
          <w:rFonts w:ascii="Times New Roman" w:eastAsia="Times New Roman" w:hAnsi="Times New Roman" w:cs="Times New Roman"/>
          <w:sz w:val="24"/>
          <w:szCs w:val="24"/>
          <w:lang w:eastAsia="pl-PL"/>
        </w:rPr>
        <w:t xml:space="preserve"> lampy 9 2 kaloryfery 4 3 klimatyzacja 3 4 wentylacja zewnętrzna 1 5 okna </w:t>
      </w:r>
      <w:r w:rsidRPr="00171CDB">
        <w:rPr>
          <w:rFonts w:ascii="Times New Roman" w:eastAsia="Times New Roman" w:hAnsi="Times New Roman" w:cs="Times New Roman"/>
          <w:sz w:val="24"/>
          <w:szCs w:val="24"/>
          <w:lang w:eastAsia="pl-PL"/>
        </w:rPr>
        <w:lastRenderedPageBreak/>
        <w:t xml:space="preserve">zwykłe 7 6 okna duże 1 7 drzwi ewakuacyjne 1 8 drzwi do toalety 1 9 drzwi wejściowe do sali 1 10 kontakty podwójne 8 11 kontakty pojedyncze (do kaloryferów) 4 12 tablice z wyłącznikami (rozdzielacze do prądu) 4 13 włącznik światła 4 14 domofon 1 TOALETA SALI NR 1 </w:t>
      </w:r>
      <w:proofErr w:type="spellStart"/>
      <w:r w:rsidRPr="00171CDB">
        <w:rPr>
          <w:rFonts w:ascii="Times New Roman" w:eastAsia="Times New Roman" w:hAnsi="Times New Roman" w:cs="Times New Roman"/>
          <w:sz w:val="24"/>
          <w:szCs w:val="24"/>
          <w:lang w:eastAsia="pl-PL"/>
        </w:rPr>
        <w:t>1</w:t>
      </w:r>
      <w:proofErr w:type="spellEnd"/>
      <w:r w:rsidRPr="00171CDB">
        <w:rPr>
          <w:rFonts w:ascii="Times New Roman" w:eastAsia="Times New Roman" w:hAnsi="Times New Roman" w:cs="Times New Roman"/>
          <w:sz w:val="24"/>
          <w:szCs w:val="24"/>
          <w:lang w:eastAsia="pl-PL"/>
        </w:rPr>
        <w:t xml:space="preserve"> półeczki wiszące na ręczniki 2 </w:t>
      </w:r>
      <w:proofErr w:type="spellStart"/>
      <w:r w:rsidRPr="00171CDB">
        <w:rPr>
          <w:rFonts w:ascii="Times New Roman" w:eastAsia="Times New Roman" w:hAnsi="Times New Roman" w:cs="Times New Roman"/>
          <w:sz w:val="24"/>
          <w:szCs w:val="24"/>
          <w:lang w:eastAsia="pl-PL"/>
        </w:rPr>
        <w:t>2</w:t>
      </w:r>
      <w:proofErr w:type="spellEnd"/>
      <w:r w:rsidRPr="00171CDB">
        <w:rPr>
          <w:rFonts w:ascii="Times New Roman" w:eastAsia="Times New Roman" w:hAnsi="Times New Roman" w:cs="Times New Roman"/>
          <w:sz w:val="24"/>
          <w:szCs w:val="24"/>
          <w:lang w:eastAsia="pl-PL"/>
        </w:rPr>
        <w:t xml:space="preserve"> lustra 2 3 umywali 2 4 kosz na śmieci 1 5 wieszaki na papier toaletowy 2 6 muszle klozetowe 2 7 kabina prysznicowa kompletna 1 8 miotła 1 9 szufelka 1 10 ręczniki 28 WYPOSAŻENIE TECZNICZNE TOALETY SALI NR 1 </w:t>
      </w:r>
      <w:proofErr w:type="spellStart"/>
      <w:r w:rsidRPr="00171CDB">
        <w:rPr>
          <w:rFonts w:ascii="Times New Roman" w:eastAsia="Times New Roman" w:hAnsi="Times New Roman" w:cs="Times New Roman"/>
          <w:sz w:val="24"/>
          <w:szCs w:val="24"/>
          <w:lang w:eastAsia="pl-PL"/>
        </w:rPr>
        <w:t>1</w:t>
      </w:r>
      <w:proofErr w:type="spellEnd"/>
      <w:r w:rsidRPr="00171CDB">
        <w:rPr>
          <w:rFonts w:ascii="Times New Roman" w:eastAsia="Times New Roman" w:hAnsi="Times New Roman" w:cs="Times New Roman"/>
          <w:sz w:val="24"/>
          <w:szCs w:val="24"/>
          <w:lang w:eastAsia="pl-PL"/>
        </w:rPr>
        <w:t xml:space="preserve"> małe okno 1 2 wentylacja zewnętrzna 1 3 skrzynka rozdzielcza prądu 1 4 grzejnik 1 5 lampy (pojedyncza jarzeniówka) 2 6 wyłącznik światła 1 7 ścianki dziecięce toalety z drzwiami 2 8 kontakt pojedynczy 1 SALA 2 1 szafeczki z drzwiami 4 2 szafeczka z półkami szer. 116 cm 1 3 szafa biurowa 1 4 biurko nauczyciela 1 5 krzesła nauczyciela 2 6 stoliki dziecięce 5 7 krzesła dziecięce 28 8 dywany 3 9 zestawy zabawek + książek + pufy 1 10 tablica korkowa 1 11 miarka do mierzenia dzieci 1 12 godło 1 13 kosz na śmieci 2 14 laptop 1 15 domofon 1 16 laminarka 1 17 termometr 1 TECHNICZNE WYPOSAŻENIE SALI NR 2 1 lampy 9 2 kaloryfery 5 3 wentylacja zew. 1 4 okna zwykłe 6 5 okno duże 1 6 drzwi ewakuacyjne (na zewnątrz) 1 7 drzwi ewakuacyjne sala/ sekretariat 1 8 drzwi do toalety 1 9 drzwi wejściowe do sali 1 10 kontakty podwójne 6 11 kontakty pojedyncze (do kaloryferów) 1 12 tablice rozdzielcze prądu 4 13 włącznik światła 3 TOALETA SALI NR 2 1 półeczki wiszące na ręczniki 2 </w:t>
      </w:r>
      <w:proofErr w:type="spellStart"/>
      <w:r w:rsidRPr="00171CDB">
        <w:rPr>
          <w:rFonts w:ascii="Times New Roman" w:eastAsia="Times New Roman" w:hAnsi="Times New Roman" w:cs="Times New Roman"/>
          <w:sz w:val="24"/>
          <w:szCs w:val="24"/>
          <w:lang w:eastAsia="pl-PL"/>
        </w:rPr>
        <w:t>2</w:t>
      </w:r>
      <w:proofErr w:type="spellEnd"/>
      <w:r w:rsidRPr="00171CDB">
        <w:rPr>
          <w:rFonts w:ascii="Times New Roman" w:eastAsia="Times New Roman" w:hAnsi="Times New Roman" w:cs="Times New Roman"/>
          <w:sz w:val="24"/>
          <w:szCs w:val="24"/>
          <w:lang w:eastAsia="pl-PL"/>
        </w:rPr>
        <w:t xml:space="preserve"> lustra 2 3 umywali 2 4 ręczniki 2 5 wieszaki na papier toaletowy 2 6 muszle klozetowe 2 7 kabina prysznicowa kompletna 1 8 miotła 1 WYPOSAŻENIE TECZNICZNE TOALETY SALI NR 2 1 małe okno 1 2 wentylacja zewnętrzna 1 3 skrzynka rozdzielcza (elektryczna) 1 4 grzejnik 1 5 lampy (pojedyncze jarzeniówki) 2 6 wyłącznik światła 1 7 ścianki dzielące toalety z drzwiami 1 8 bojler 1 9 kontakt pojedynczy 1 SALA NR 3 1 szafeczki z drzwiami 3 2 szafeczki z półkami 50 cm 2 3 szafeczka z półkami szer. 116 cm 1 4 szafeczka 40 cm (drzwiczki góra i dół) 1 5 szafa biurowa nauczycieli 1 6 szafa na pościel (półeczki) 1 7 biurko nauczyciela 1 8 stolik okrągły 1 9 szafka z półeczkami na prace szer. 49 cm 1 10 krzesła nauczyciela 1 11 stoliki dziecięce 5 12 krzesła dziecięce 28 13 tablica korkowa 1 14 tablica multimedialna z projektorem szt. 1 </w:t>
      </w:r>
      <w:proofErr w:type="spellStart"/>
      <w:r w:rsidRPr="00171CDB">
        <w:rPr>
          <w:rFonts w:ascii="Times New Roman" w:eastAsia="Times New Roman" w:hAnsi="Times New Roman" w:cs="Times New Roman"/>
          <w:sz w:val="24"/>
          <w:szCs w:val="24"/>
          <w:lang w:eastAsia="pl-PL"/>
        </w:rPr>
        <w:t>1</w:t>
      </w:r>
      <w:proofErr w:type="spellEnd"/>
      <w:r w:rsidRPr="00171CDB">
        <w:rPr>
          <w:rFonts w:ascii="Times New Roman" w:eastAsia="Times New Roman" w:hAnsi="Times New Roman" w:cs="Times New Roman"/>
          <w:sz w:val="24"/>
          <w:szCs w:val="24"/>
          <w:lang w:eastAsia="pl-PL"/>
        </w:rPr>
        <w:t xml:space="preserve"> 15 dywany 2 16 miarka do mierzenia dzieci 1 17 zegar 1 18 termometr 1 19 kosz na śmieci 2 20 miotła 1 21 godło 1 22 zestaw zabawek i książeczek 1 23 teatrzyk 1 24 żelazko 1 25 laptop 1 26 domofon 1 TECHNICZNE WYPOSAŻENIE SALI NR 3 1 lampy (podwójne jarzeniówki) 9 2 kaloryfery 2 3 klimatyzacja 3 4 okna zwykłe 5 </w:t>
      </w:r>
      <w:proofErr w:type="spellStart"/>
      <w:r w:rsidRPr="00171CDB">
        <w:rPr>
          <w:rFonts w:ascii="Times New Roman" w:eastAsia="Times New Roman" w:hAnsi="Times New Roman" w:cs="Times New Roman"/>
          <w:sz w:val="24"/>
          <w:szCs w:val="24"/>
          <w:lang w:eastAsia="pl-PL"/>
        </w:rPr>
        <w:t>5</w:t>
      </w:r>
      <w:proofErr w:type="spellEnd"/>
      <w:r w:rsidRPr="00171CDB">
        <w:rPr>
          <w:rFonts w:ascii="Times New Roman" w:eastAsia="Times New Roman" w:hAnsi="Times New Roman" w:cs="Times New Roman"/>
          <w:sz w:val="24"/>
          <w:szCs w:val="24"/>
          <w:lang w:eastAsia="pl-PL"/>
        </w:rPr>
        <w:t xml:space="preserve"> drzwi ewakuacyjne sala </w:t>
      </w:r>
      <w:proofErr w:type="spellStart"/>
      <w:r w:rsidRPr="00171CDB">
        <w:rPr>
          <w:rFonts w:ascii="Times New Roman" w:eastAsia="Times New Roman" w:hAnsi="Times New Roman" w:cs="Times New Roman"/>
          <w:sz w:val="24"/>
          <w:szCs w:val="24"/>
          <w:lang w:eastAsia="pl-PL"/>
        </w:rPr>
        <w:t>Biedronk</w:t>
      </w:r>
      <w:proofErr w:type="spellEnd"/>
      <w:r w:rsidRPr="00171CDB">
        <w:rPr>
          <w:rFonts w:ascii="Times New Roman" w:eastAsia="Times New Roman" w:hAnsi="Times New Roman" w:cs="Times New Roman"/>
          <w:sz w:val="24"/>
          <w:szCs w:val="24"/>
          <w:lang w:eastAsia="pl-PL"/>
        </w:rPr>
        <w:t xml:space="preserve">/Sowy 1 6 drzwi wejściowe do sali 1 7 drzwi do toalety 1 8 kontakty podwójne 6 9 tablice rozdzielcze prądu 3 10 kontakty pojedyncze 2 11 wyłączniki światła 5 TOALETA SALI NR 3 1 półeczki na ręczniki 2 </w:t>
      </w:r>
      <w:proofErr w:type="spellStart"/>
      <w:r w:rsidRPr="00171CDB">
        <w:rPr>
          <w:rFonts w:ascii="Times New Roman" w:eastAsia="Times New Roman" w:hAnsi="Times New Roman" w:cs="Times New Roman"/>
          <w:sz w:val="24"/>
          <w:szCs w:val="24"/>
          <w:lang w:eastAsia="pl-PL"/>
        </w:rPr>
        <w:t>2</w:t>
      </w:r>
      <w:proofErr w:type="spellEnd"/>
      <w:r w:rsidRPr="00171CDB">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ręczniki 23 8 kosz na śmieci 1 WYPOSAŻENIE TECZNICZNE TOALETY SALI NR 3 1 małe okno 1 2 wentylacja zewnętrzna 1 3 skrzynka rozdzielcza prądu 1 4 grzejnik 1 5 lampy (pojedyncza jarzeniówka 2 6 ścianki dziecięce z drzwiami do toalet 1 7 bojler 1 8 wyłącznik światła 1 9 kontakt pojedynczy 1 SALA NR 4 1 szafeczki z drzwiami 3 2 szafeczki z półeczkami 50 cm 2 3 szafeczka z półeczkami 116 cm 1 4 szafa biurowa nauczyciela 1 5 biurko nauczyciela 1 6 szafka na pościel z półeczkami 1 7 krzesło nauczyciela 1 8 tablica korkowa 1 9 zestaw zabawek i książeczek 1 10 stoliki dziecięce 5 11 krzesełka dziecięce 20 12 tablica multimedialna z projektorem 1 13 termometr 1 14 miotła 1 15 szufelka ze zmiotką 1 16 dywany 2 17 domofon 1 18 kosz na śmieci 2 TECHNICZNE WYPOSAŻENIE SALI NR 4 1 lampy 9 2 kaloryfery 5 3 klimatyzacja zewnętrzna 3 4 okna zwykłe otwierane 7 5 okno nieotwierane 1 6 drzwi ewakuacyjne na zewnątrz 1 7 drzwi do toalety 1 8 drzwi wejściowe do sali 1 9 kontakty podwójne 7 10 kontakty pojedyncze 5 11 tablice rozdzielcze prądu 4 12 włączniki światła 2 TOALETA SALI NR 4 1 półeczki wiszące na ręczniki 2 </w:t>
      </w:r>
      <w:proofErr w:type="spellStart"/>
      <w:r w:rsidRPr="00171CDB">
        <w:rPr>
          <w:rFonts w:ascii="Times New Roman" w:eastAsia="Times New Roman" w:hAnsi="Times New Roman" w:cs="Times New Roman"/>
          <w:sz w:val="24"/>
          <w:szCs w:val="24"/>
          <w:lang w:eastAsia="pl-PL"/>
        </w:rPr>
        <w:t>2</w:t>
      </w:r>
      <w:proofErr w:type="spellEnd"/>
      <w:r w:rsidRPr="00171CDB">
        <w:rPr>
          <w:rFonts w:ascii="Times New Roman" w:eastAsia="Times New Roman" w:hAnsi="Times New Roman" w:cs="Times New Roman"/>
          <w:sz w:val="24"/>
          <w:szCs w:val="24"/>
          <w:lang w:eastAsia="pl-PL"/>
        </w:rPr>
        <w:t xml:space="preserve"> lustra 2 3 umywalki 2 4 wieszaczki na papier toaletowy 2 5 muszle klozetowe 2 6 kabina prysznicowa kompletna 1 7 ręczniczki 22 WYPOSAŻENIE TECZNICZNE TOALETY SALI NR 4 1 okno małe 1 2 wentylacja </w:t>
      </w:r>
      <w:r w:rsidRPr="00171CDB">
        <w:rPr>
          <w:rFonts w:ascii="Times New Roman" w:eastAsia="Times New Roman" w:hAnsi="Times New Roman" w:cs="Times New Roman"/>
          <w:sz w:val="24"/>
          <w:szCs w:val="24"/>
          <w:lang w:eastAsia="pl-PL"/>
        </w:rPr>
        <w:lastRenderedPageBreak/>
        <w:t xml:space="preserve">zewnętrzna 1 3 skrzynka rozdzielcza 1 4 grzejnik 1 5 lampy (pojedyncza jarzeniówka) 2 6 wyłącznik światła 1 7 kontakt pojedynczy 1 8 ścianki dziecięce z drzwiami do toalet 1 9 bojler 1 SALA NR 5 1 szafka z drzwiczkami niebieskimi szer. 83 cm 1 2 szafeczka z półeczkami na prace z szufladą żółtą szer. 83 cm 1 3 szafeczka niska z półkami szer. 83 cm 1 4 szafeczka wysoka z półkami szer. 80 cm 1 5 biurko małe 1 6 krzesło nauczyciela 1 7 stoliki dziecięce 4 8 krzesełka dziecięce drewniane 19 9 krzesełka plastikowe 2 10 zestaw zabawek i książeczek 1 11 tablica multimedialna z projektorem 1 12 laptop 1 13 szafeczki do szatni z wieszakami 4 14 godło 1 15 domofon 1 16 umywalka z szafeczką 1 17 podgrzewacz wody 1 18 dywany 1 19 wycieraczka 1 20 kosz na śmieci 1 TECHNICZNE WYPOSAŻENIE SALI NR 5 1 lampy (podwójne jarzeniówki) 6 2 kaloryfery 3 </w:t>
      </w:r>
      <w:proofErr w:type="spellStart"/>
      <w:r w:rsidRPr="00171CDB">
        <w:rPr>
          <w:rFonts w:ascii="Times New Roman" w:eastAsia="Times New Roman" w:hAnsi="Times New Roman" w:cs="Times New Roman"/>
          <w:sz w:val="24"/>
          <w:szCs w:val="24"/>
          <w:lang w:eastAsia="pl-PL"/>
        </w:rPr>
        <w:t>3</w:t>
      </w:r>
      <w:proofErr w:type="spellEnd"/>
      <w:r w:rsidRPr="00171CDB">
        <w:rPr>
          <w:rFonts w:ascii="Times New Roman" w:eastAsia="Times New Roman" w:hAnsi="Times New Roman" w:cs="Times New Roman"/>
          <w:sz w:val="24"/>
          <w:szCs w:val="24"/>
          <w:lang w:eastAsia="pl-PL"/>
        </w:rPr>
        <w:t xml:space="preserve"> klimatyzator 1 4 wentylacja zewnętrzna 1 5 okna otwierane zwykłe 7 6 okno nieotwierane 1 7 okno małe otwierane (wymontowany klimatyzator) 1 8 drzwi ewakuacyjne na zewnątrz 1 9 drzwi wejściowe do sali 1 10 (drzwi ewakuacyjne "Sowy"/"Biedronki" ujęte w spisie sali "Biedronki") 1 11 kontakty podwójne 4 12 kontakty pojedyncze 5 13 tablice rozdzielcze prądu 2 14 włącznik światła 1 TOALETA SALI NR 5 1 lustro 1 2 umywalka z baterią 2 3 podgrzewacz wody 2 4 kubeł na śmieci 1 5 muszla klozetowa 2 6 grzejnik 1 WYPOSAŻENIE TECZNICZNE TOALETY SALI NR 5 1 lampa (pojedyncza jarzeniówka) 1 2 wentylator ścienny 2 3 drzwi wejściowe do toalety 1 4 kontakty pojedyncze 4 5 zasilacz buforowy, liniowy AWZ 200 1 POKÓJ NAUCZYCIELSKI 1 szafa na ubrania 1 2 szafa z półkami i drzwiami 1 3 wersalka 1 4 stół 1 5 krzesło nauczyciela 1 6 krzesło okrągłe z oparciem 1 7 tablica korkowa 1 8 wieszak stojący 1 9 półka metalowa na obuwie 1 TECHNICZNE WYPOSAŻENIE POKOJU NAUCZYCIELSKIEGO 1 lampa (podwójna jarzeniówka) 1 2 kaloryfer 1 3 drzwi wejściowe do pokoju nauczycielskiego 1 4 kontakt podwójny 1 5 wyłącznik światła 1 POKÓJ ZAJĘĆ INDYWIDUALNYCH (LOGOPEDIA) 1 szafa (ciemny brąz) z półkami i szufladami szer. 60 cm 1 2 szafka wąska wysoka z drzwiami szer. 42 cm 1 3 szafeczka z szufladami czerwonymi 1 4 szafeczka wąska, niska z półeczkami 1 5 półeczka (nadstawka mała stojąca na szafce) 1 6 lustro 1 7 stolik dziecięcy przedszkolny 1 8 krzesełka 3 9 dywan 1 10 zabawki, maskotki, </w:t>
      </w:r>
      <w:proofErr w:type="spellStart"/>
      <w:r w:rsidRPr="00171CDB">
        <w:rPr>
          <w:rFonts w:ascii="Times New Roman" w:eastAsia="Times New Roman" w:hAnsi="Times New Roman" w:cs="Times New Roman"/>
          <w:sz w:val="24"/>
          <w:szCs w:val="24"/>
          <w:lang w:eastAsia="pl-PL"/>
        </w:rPr>
        <w:t>pluszaki</w:t>
      </w:r>
      <w:proofErr w:type="spellEnd"/>
      <w:r w:rsidRPr="00171CDB">
        <w:rPr>
          <w:rFonts w:ascii="Times New Roman" w:eastAsia="Times New Roman" w:hAnsi="Times New Roman" w:cs="Times New Roman"/>
          <w:sz w:val="24"/>
          <w:szCs w:val="24"/>
          <w:lang w:eastAsia="pl-PL"/>
        </w:rPr>
        <w:t xml:space="preserve">, książeczki, piłki 1 11 nogi do stołów przedszkolnych ( w trzech pudełkach) 12 krzesło nauczyciela 1 13 tablica korkowa duża 1 TECHNICZNE WYPOSAŻENIE POKOJU ZAJĘĆ INDYWIDUALNYCH (LOGOPEDIA) 1 lampa (podwójna jarzeniówka) 1 2 kaloryfer 1 3 wentylator w ścianie 1 4 drzwi wejściowe do pokoju zajęć indywidualnych 1 5 kontakt podwójny 2 6 kontakt pojedynczy 1 7 wyłącznik światła 1 TOALETA DLA PERSONELU podzielona na 2 części 1 ścianka z drzwiami wewnętrznymi 1 Pierwsza część: 1 szafka gospodarcza wąska 40 cm 1 2 muszla klozetowa 1 3 wieszak na papier toaletowy 1 4 grzejnik 1 5 wentylator ścienny 1 6 kontakt 1 Druga część: 1 lustro 1 2 przepierzenie - rurka z ceratą 1 3 umywalka z baterią 1 4 podgrzewacz wody 1 5 wieszak na ręczniki papierowe 1 6 kubełek na śmieci 1 7 pralka 1 8 kosz na pranie 1 9 podstawka na mydło 1 TECHNICZNE WYPOSAŻENIE TOALETY DLA PERSONELU 1 lampa (pojedyncza jarzeniówka) 1 2 kontakt pojedynczy 1 3 drzwi wejściowe do toalety 1 4 wyłącznik światła 1 TOALETA DLA NIEPEŁNOSPRAWNYCH 1 podajnik na ręcznik papierowy 1 2 szafa ubraniowa 1 3 umywalka z baterią 1 4 lustro 1 5 kubeł naśmieci 1 6 kosz na brudna pościel 1 7 grzejnik 1 8 bojler 1 9 suszarki na pranie 2 10 drabinka 1 11 miotła 1 12 </w:t>
      </w:r>
      <w:proofErr w:type="spellStart"/>
      <w:r w:rsidRPr="00171CDB">
        <w:rPr>
          <w:rFonts w:ascii="Times New Roman" w:eastAsia="Times New Roman" w:hAnsi="Times New Roman" w:cs="Times New Roman"/>
          <w:sz w:val="24"/>
          <w:szCs w:val="24"/>
          <w:lang w:eastAsia="pl-PL"/>
        </w:rPr>
        <w:t>mopy</w:t>
      </w:r>
      <w:proofErr w:type="spellEnd"/>
      <w:r w:rsidRPr="00171CDB">
        <w:rPr>
          <w:rFonts w:ascii="Times New Roman" w:eastAsia="Times New Roman" w:hAnsi="Times New Roman" w:cs="Times New Roman"/>
          <w:sz w:val="24"/>
          <w:szCs w:val="24"/>
          <w:lang w:eastAsia="pl-PL"/>
        </w:rPr>
        <w:t xml:space="preserve"> 2 13 odkurzacz 1 14 deska do prasowania 1 15 parawan 1 16 poręcz dla niepełnosprawnych 2 TECHNICZNE WYPOSAŻENIE TOALETY DLA NIEPEŁNOSPRAWNYCH 1 lampa 1 2 kontakt pojedynczy 2 3 wyłącznik światła 1 4 drzwi wejściowe do toalety 1 KORYTARZ szafki na ubrania dla dzieci (szatnia) 1 po 6 wieszczków 14 2 po 1 wieszaczku 1 3 po 4 wieszaczki 2 4 po 2 wieszaczki 1 5 po 5 wieszaczków 1 6 tablica korkowa duża 7 </w:t>
      </w:r>
      <w:proofErr w:type="spellStart"/>
      <w:r w:rsidRPr="00171CDB">
        <w:rPr>
          <w:rFonts w:ascii="Times New Roman" w:eastAsia="Times New Roman" w:hAnsi="Times New Roman" w:cs="Times New Roman"/>
          <w:sz w:val="24"/>
          <w:szCs w:val="24"/>
          <w:lang w:eastAsia="pl-PL"/>
        </w:rPr>
        <w:t>7</w:t>
      </w:r>
      <w:proofErr w:type="spellEnd"/>
      <w:r w:rsidRPr="00171CDB">
        <w:rPr>
          <w:rFonts w:ascii="Times New Roman" w:eastAsia="Times New Roman" w:hAnsi="Times New Roman" w:cs="Times New Roman"/>
          <w:sz w:val="24"/>
          <w:szCs w:val="24"/>
          <w:lang w:eastAsia="pl-PL"/>
        </w:rPr>
        <w:t xml:space="preserve"> tablica korkowa średnia 3 8 tablica korkowa przy sali małe 4 9 chodnik 1 10 kubeł na śmieci 1 TECHNICZNE WYPOSAŻENIE KORYTARZA 1 lampy 12 2 hydrant p. poz. 1 3 klimatyzator naścienny (</w:t>
      </w:r>
      <w:proofErr w:type="spellStart"/>
      <w:r w:rsidRPr="00171CDB">
        <w:rPr>
          <w:rFonts w:ascii="Times New Roman" w:eastAsia="Times New Roman" w:hAnsi="Times New Roman" w:cs="Times New Roman"/>
          <w:sz w:val="24"/>
          <w:szCs w:val="24"/>
          <w:lang w:eastAsia="pl-PL"/>
        </w:rPr>
        <w:t>Malatrec</w:t>
      </w:r>
      <w:proofErr w:type="spellEnd"/>
      <w:r w:rsidRPr="00171CDB">
        <w:rPr>
          <w:rFonts w:ascii="Times New Roman" w:eastAsia="Times New Roman" w:hAnsi="Times New Roman" w:cs="Times New Roman"/>
          <w:sz w:val="24"/>
          <w:szCs w:val="24"/>
          <w:lang w:eastAsia="pl-PL"/>
        </w:rPr>
        <w:t xml:space="preserve">) 2 4 kontakty podwójne 5 </w:t>
      </w:r>
      <w:proofErr w:type="spellStart"/>
      <w:r w:rsidRPr="00171CDB">
        <w:rPr>
          <w:rFonts w:ascii="Times New Roman" w:eastAsia="Times New Roman" w:hAnsi="Times New Roman" w:cs="Times New Roman"/>
          <w:sz w:val="24"/>
          <w:szCs w:val="24"/>
          <w:lang w:eastAsia="pl-PL"/>
        </w:rPr>
        <w:t>5</w:t>
      </w:r>
      <w:proofErr w:type="spellEnd"/>
      <w:r w:rsidRPr="00171CDB">
        <w:rPr>
          <w:rFonts w:ascii="Times New Roman" w:eastAsia="Times New Roman" w:hAnsi="Times New Roman" w:cs="Times New Roman"/>
          <w:sz w:val="24"/>
          <w:szCs w:val="24"/>
          <w:lang w:eastAsia="pl-PL"/>
        </w:rPr>
        <w:t xml:space="preserve"> kontakty pojedyncze 2 6 tablice rozdzielcze prądu 2 7 </w:t>
      </w:r>
      <w:r w:rsidRPr="00171CDB">
        <w:rPr>
          <w:rFonts w:ascii="Times New Roman" w:eastAsia="Times New Roman" w:hAnsi="Times New Roman" w:cs="Times New Roman"/>
          <w:sz w:val="24"/>
          <w:szCs w:val="24"/>
          <w:lang w:eastAsia="pl-PL"/>
        </w:rPr>
        <w:lastRenderedPageBreak/>
        <w:t xml:space="preserve">wyłącznik światła 10 8 gaśnica 1 9 lampki wyjście ewakuacyjne 6 10 czytnik kart 1 WIATROŁAP 1 tablica korkowa 1 2 wycieraczka duża 1 TECHNICZNE WYPOSAŻENIE WIATROŁAPU 1 lampa (podwójna) 1 2 grzejnik 1 3 kontakty podwójne 1 4 kontakty pojedyncze 1 5 tablica rozdzielcza 1 6 wyłączniki światła 2 7 gaśnica 1 8 lampki wyjście ewakuacji 1 9 domofon 1 10 drzwi podwójne z podwórka 1 11 drzwi od domofonu podwójne 1 12 skrzynka do kodu alarmu 1 KUCHNIA POMIESZCZENIE SOCJALNE 1 szafka na ubrania 1 2 komoda z szufladami 1 3 stolik 1 4 krzesła kwadratowe 3 5 krzesła okrągłe 1 6 taboret okrągły 1 7 umywalka z szafką 1 8 apteczka 1 9 czajnik 1 TECHNICZNE WYPOSAŻENIE POMIESZCZENIA SOCJALNEGO 1 lampa 1 2 grzejnik 1 3 okna otwierane 2 4 kontakty podwójne 1 5 tablica rozdzielcza prądu 1 6 kontakty pojedyncze 1 7 wyłącznik światła 1 8 drzwi 1 STANOWISKO DOSTAW (KUCHNIA) 1 szafka z podwójnymi drzwiczkami 1 2 blat kuchenny 1 3 krzesło 1 4 czajnik bezprzewodowy 2 5 kuchenka mikrofalowa 1 TECHNICZNE WYPOSAŻENIE STANOWISKA DOSTAW 1 lampy 1 2 klimatyzator 1 3 grzejnik 1 4 drzwi ewakuacyjne 1 5 kontakty podwójne 2 6 kontakty pojedyncze 3 7 tablica rozdzielcza prądu 1 8 klatka wentylacyjna 1 9 wycieraczki gumowe 2 10 wyłącznik światła 1 KUCHNIA (CZĘŚĆ CZYSTA) 1 szafki metalowe 2 </w:t>
      </w:r>
      <w:proofErr w:type="spellStart"/>
      <w:r w:rsidRPr="00171CDB">
        <w:rPr>
          <w:rFonts w:ascii="Times New Roman" w:eastAsia="Times New Roman" w:hAnsi="Times New Roman" w:cs="Times New Roman"/>
          <w:sz w:val="24"/>
          <w:szCs w:val="24"/>
          <w:lang w:eastAsia="pl-PL"/>
        </w:rPr>
        <w:t>2</w:t>
      </w:r>
      <w:proofErr w:type="spellEnd"/>
      <w:r w:rsidRPr="00171CDB">
        <w:rPr>
          <w:rFonts w:ascii="Times New Roman" w:eastAsia="Times New Roman" w:hAnsi="Times New Roman" w:cs="Times New Roman"/>
          <w:sz w:val="24"/>
          <w:szCs w:val="24"/>
          <w:lang w:eastAsia="pl-PL"/>
        </w:rPr>
        <w:t xml:space="preserve"> stół 1 3 szafka z szufladami i drzwiczkami 1 4 zlewozmywak z blatem 1 5 szafka szeroka otwierana 1 6 szafka wąska otwierana z blatem 1 7 zegar 1 8 dystrybutor do wody 1 9 lodówko-zamrażarka 1 10 tablica korkowa 1 11 wieszak na ręcznik papierowy 1 TECHNICZNE WYPOSAŻENIE KUCHNI (CZĘŚĆ CZYSTA) 1 lampa podwójna 1 2 wentylator ścienny 1 3 podgrzewacz do wody 1 4 grzejnik 1 5 domofon 1 6 kontakt pojedynczy 1 7 wyłącznik światła 1 8 drzwi 1 KUCHNIA (CZĘŚĆ BRUDNA) 1 szafka otwierana 1 2 zmywarka 2 3 zlewozmywak metalowy duży 1 4 zlewozmywak metalowy mały 1 5 szafka metalowa pod zlewozmywak 1 6 wózek na naczynia 2 7 suszarka na naczynia 2 8 wieszak na ręcznik papierowy 1 </w:t>
      </w:r>
      <w:proofErr w:type="spellStart"/>
      <w:r w:rsidRPr="00171CDB">
        <w:rPr>
          <w:rFonts w:ascii="Times New Roman" w:eastAsia="Times New Roman" w:hAnsi="Times New Roman" w:cs="Times New Roman"/>
          <w:sz w:val="24"/>
          <w:szCs w:val="24"/>
          <w:lang w:eastAsia="pl-PL"/>
        </w:rPr>
        <w:t>1</w:t>
      </w:r>
      <w:proofErr w:type="spellEnd"/>
      <w:r w:rsidRPr="00171CDB">
        <w:rPr>
          <w:rFonts w:ascii="Times New Roman" w:eastAsia="Times New Roman" w:hAnsi="Times New Roman" w:cs="Times New Roman"/>
          <w:sz w:val="24"/>
          <w:szCs w:val="24"/>
          <w:lang w:eastAsia="pl-PL"/>
        </w:rPr>
        <w:t xml:space="preserve"> 9 grzejnik 1 10 kratka wentylacyjna 1 TECHNICZNE WYPOSAŻENIE KUCHNI (CZĘŚĆ BRUDNA) 1 lampa podwójna 1 2 kosz na śmieci 1 3 wiadro + </w:t>
      </w:r>
      <w:proofErr w:type="spellStart"/>
      <w:r w:rsidRPr="00171CDB">
        <w:rPr>
          <w:rFonts w:ascii="Times New Roman" w:eastAsia="Times New Roman" w:hAnsi="Times New Roman" w:cs="Times New Roman"/>
          <w:sz w:val="24"/>
          <w:szCs w:val="24"/>
          <w:lang w:eastAsia="pl-PL"/>
        </w:rPr>
        <w:t>mop</w:t>
      </w:r>
      <w:proofErr w:type="spellEnd"/>
      <w:r w:rsidRPr="00171CDB">
        <w:rPr>
          <w:rFonts w:ascii="Times New Roman" w:eastAsia="Times New Roman" w:hAnsi="Times New Roman" w:cs="Times New Roman"/>
          <w:sz w:val="24"/>
          <w:szCs w:val="24"/>
          <w:lang w:eastAsia="pl-PL"/>
        </w:rPr>
        <w:t xml:space="preserve"> 1+1 4 miotła 1 5 kontakty podwójne 1 6 wiatrak 1 7 drzwi 1 8 włącznik do światła 1 ILOŚĆ KONTENERÓW 1 sala nr 1 5 2 toaleta 1 3 sala nr 2+ toaleta 5 4 sala nr 3+ toaleta 5 </w:t>
      </w:r>
      <w:proofErr w:type="spellStart"/>
      <w:r w:rsidRPr="00171CDB">
        <w:rPr>
          <w:rFonts w:ascii="Times New Roman" w:eastAsia="Times New Roman" w:hAnsi="Times New Roman" w:cs="Times New Roman"/>
          <w:sz w:val="24"/>
          <w:szCs w:val="24"/>
          <w:lang w:eastAsia="pl-PL"/>
        </w:rPr>
        <w:t>5</w:t>
      </w:r>
      <w:proofErr w:type="spellEnd"/>
      <w:r w:rsidRPr="00171CDB">
        <w:rPr>
          <w:rFonts w:ascii="Times New Roman" w:eastAsia="Times New Roman" w:hAnsi="Times New Roman" w:cs="Times New Roman"/>
          <w:sz w:val="24"/>
          <w:szCs w:val="24"/>
          <w:lang w:eastAsia="pl-PL"/>
        </w:rPr>
        <w:t xml:space="preserve"> sala nr 4+ toaleta 4+ 2x0,5 6 sala nr 5 2+ 2X0,5 7 Sekretariat 2 8 Biuro 3 9 Kuchnia 2 10 Pokój nauczycielski 0,5 11 Logopedia 0,5 PLAC ZABAW 1 Drewniany statek 1 2 Piaskownica drewniana 1 3 Zjeżdżalnia 1 4 Ogrodzenie z furtką (metalowe-panelowe) komplet 5 Pociąg z wagonikami (drewniany) 1 5 Zestaw wieżowy z dwoma zjeżdżalniami i tunelem (drewniany) 1 2. Zamawiający zastrzega, iż przeszkolenie (wraz z wyposażeniem) nie może być używane dłużej niż 4 lata w dotychczasowej lokalizacji. 3. Wszystkie zastosowane materiały (nowe i używane) muszą posiadać stosowne atesty i dopuszczenia. 4. Wytyczne do projektowania i budowy– a. Zamawiający wymaga aby przedszkole składało się z minimum 36 modułów i zawierało niezbędne węzły sanitarne, pomieszczenia biurowe i zaplecza oraz 5 sal o powierzchni od 42 do 64 m2 dla około 110 dzieci </w:t>
      </w:r>
      <w:proofErr w:type="spellStart"/>
      <w:r w:rsidRPr="00171CDB">
        <w:rPr>
          <w:rFonts w:ascii="Times New Roman" w:eastAsia="Times New Roman" w:hAnsi="Times New Roman" w:cs="Times New Roman"/>
          <w:sz w:val="24"/>
          <w:szCs w:val="24"/>
          <w:lang w:eastAsia="pl-PL"/>
        </w:rPr>
        <w:t>wg</w:t>
      </w:r>
      <w:proofErr w:type="spellEnd"/>
      <w:r w:rsidRPr="00171CDB">
        <w:rPr>
          <w:rFonts w:ascii="Times New Roman" w:eastAsia="Times New Roman" w:hAnsi="Times New Roman" w:cs="Times New Roman"/>
          <w:sz w:val="24"/>
          <w:szCs w:val="24"/>
          <w:lang w:eastAsia="pl-PL"/>
        </w:rPr>
        <w:t xml:space="preserve">. przelicznika: 2,5 m2 na 1 dziecko. W tym 4 sale powinny posiadać niezależne węzły sanitarne składające się z 2 kabin ustępowych, 2 umywalek i natrysku. b. Dodatkowo 1 </w:t>
      </w:r>
      <w:proofErr w:type="spellStart"/>
      <w:r w:rsidRPr="00171CDB">
        <w:rPr>
          <w:rFonts w:ascii="Times New Roman" w:eastAsia="Times New Roman" w:hAnsi="Times New Roman" w:cs="Times New Roman"/>
          <w:sz w:val="24"/>
          <w:szCs w:val="24"/>
          <w:lang w:eastAsia="pl-PL"/>
        </w:rPr>
        <w:t>wc</w:t>
      </w:r>
      <w:proofErr w:type="spellEnd"/>
      <w:r w:rsidRPr="00171CDB">
        <w:rPr>
          <w:rFonts w:ascii="Times New Roman" w:eastAsia="Times New Roman" w:hAnsi="Times New Roman" w:cs="Times New Roman"/>
          <w:sz w:val="24"/>
          <w:szCs w:val="24"/>
          <w:lang w:eastAsia="pl-PL"/>
        </w:rPr>
        <w:t xml:space="preserve"> dla niepełnosprawnych i 1 </w:t>
      </w:r>
      <w:proofErr w:type="spellStart"/>
      <w:r w:rsidRPr="00171CDB">
        <w:rPr>
          <w:rFonts w:ascii="Times New Roman" w:eastAsia="Times New Roman" w:hAnsi="Times New Roman" w:cs="Times New Roman"/>
          <w:sz w:val="24"/>
          <w:szCs w:val="24"/>
          <w:lang w:eastAsia="pl-PL"/>
        </w:rPr>
        <w:t>wc</w:t>
      </w:r>
      <w:proofErr w:type="spellEnd"/>
      <w:r w:rsidRPr="00171CDB">
        <w:rPr>
          <w:rFonts w:ascii="Times New Roman" w:eastAsia="Times New Roman" w:hAnsi="Times New Roman" w:cs="Times New Roman"/>
          <w:sz w:val="24"/>
          <w:szCs w:val="24"/>
          <w:lang w:eastAsia="pl-PL"/>
        </w:rPr>
        <w:t xml:space="preserve"> dla personelu. c. Przedszkole ma zawierać pomieszczenie zmywalni i rozdzielni posiłków z cateringu. d. Ogrzewanie obiektu i przygotowanie ciepłej wody użytkowej – miejscowe – elektryczne. e. Obiekt powinien spełniać wszystkie obowiązujące wymagania i normy przewidziane w stosownych przepisach. f. Zamawiający dopuszcza wysokość pomieszczeń min. 2,52 m w salach przedszkolnych z zastosowaniem wentylacji mechanicznej nawiewno wywiewnej lub klimatyzacji gwarantującej uzyskanie zgodnej z wymaganiami wymiany powietrza i właściwego mikroklimatu określonego w PN. g. Obiekt musi zawierać instalacje elektryczną, wodnokanalizacyjną, przeciwpożarową, odgromową, przywoławczą i instalacją rejestrująca czas pobytu dziecka w przedszkolu. 5. Przykładowy szkic graficzny układu funkcjonalnego przedszkola przedstawia załącznik A) 6. Koncepcję zagospodarowania terenu </w:t>
      </w:r>
      <w:r w:rsidRPr="00171CDB">
        <w:rPr>
          <w:rFonts w:ascii="Times New Roman" w:eastAsia="Times New Roman" w:hAnsi="Times New Roman" w:cs="Times New Roman"/>
          <w:sz w:val="24"/>
          <w:szCs w:val="24"/>
          <w:lang w:eastAsia="pl-PL"/>
        </w:rPr>
        <w:lastRenderedPageBreak/>
        <w:t xml:space="preserve">przedstawia załącznik B) 7. Wykonawca zobowiązany jest również wykonać wszelkie inne niezbędne prace towarzyszące, które należy wykonać w celu prawidłowego wykonania zamówienia. 8. Do obowiązków Wykonawcy nie należy: wykonanie projektu i budowy przyłącza wodociągowego, kanalizacyjnego i elektrycznego, fundamentów, dojść i dojazdów oraz ogrodzenie terenu, wycinka drzew. Zamawiający wykona ww. fundamenty na podstawie dostarczonego przez Wykonawcę projektu budowlanego. 9. Zamawiający zapewnia przekazania mapy do celów projektowych. 10. Przyłącza do budynku zostaną wykonane przez Zamawiającego w terminach: do 50 dni od dnia podpisania umowy Z Wykonawcą. 11. Lokalizacja przedszkola – na działkach 19/1, 19/2, 19/3, 19/4 </w:t>
      </w:r>
      <w:proofErr w:type="spellStart"/>
      <w:r w:rsidRPr="00171CDB">
        <w:rPr>
          <w:rFonts w:ascii="Times New Roman" w:eastAsia="Times New Roman" w:hAnsi="Times New Roman" w:cs="Times New Roman"/>
          <w:sz w:val="24"/>
          <w:szCs w:val="24"/>
          <w:lang w:eastAsia="pl-PL"/>
        </w:rPr>
        <w:t>obr</w:t>
      </w:r>
      <w:proofErr w:type="spellEnd"/>
      <w:r w:rsidRPr="00171CDB">
        <w:rPr>
          <w:rFonts w:ascii="Times New Roman" w:eastAsia="Times New Roman" w:hAnsi="Times New Roman" w:cs="Times New Roman"/>
          <w:sz w:val="24"/>
          <w:szCs w:val="24"/>
          <w:lang w:eastAsia="pl-PL"/>
        </w:rPr>
        <w:t xml:space="preserve">. 76, pomiędzy ulicami Reymonta, Piłsudskiego i Orzeszkowej w Otwocku (kod 05-400)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II.5) Główny kod CPV: </w:t>
      </w:r>
      <w:r w:rsidRPr="00171CDB">
        <w:rPr>
          <w:rFonts w:ascii="Times New Roman" w:eastAsia="Times New Roman" w:hAnsi="Times New Roman" w:cs="Times New Roman"/>
          <w:sz w:val="24"/>
          <w:szCs w:val="24"/>
          <w:lang w:eastAsia="pl-PL"/>
        </w:rPr>
        <w:t xml:space="preserve">45310000-3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Dodatkowe kody CPV:</w:t>
      </w:r>
      <w:r w:rsidRPr="00171CDB">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0"/>
      </w:tblGrid>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Kod CPV</w:t>
            </w:r>
          </w:p>
        </w:tc>
      </w:tr>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45210000-2</w:t>
            </w:r>
          </w:p>
        </w:tc>
      </w:tr>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71221000-3</w:t>
            </w:r>
          </w:p>
        </w:tc>
      </w:tr>
    </w:tbl>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II.6) Całkowita wartość zamówienia </w:t>
      </w:r>
      <w:r w:rsidRPr="00171CDB">
        <w:rPr>
          <w:rFonts w:ascii="Times New Roman" w:eastAsia="Times New Roman" w:hAnsi="Times New Roman" w:cs="Times New Roman"/>
          <w:i/>
          <w:iCs/>
          <w:sz w:val="24"/>
          <w:szCs w:val="24"/>
          <w:lang w:eastAsia="pl-PL"/>
        </w:rPr>
        <w:t>(jeżeli zamawiający podaje informacje o wartości zamówienia)</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Wartość bez VAT: </w:t>
      </w:r>
      <w:r w:rsidRPr="00171CDB">
        <w:rPr>
          <w:rFonts w:ascii="Times New Roman" w:eastAsia="Times New Roman" w:hAnsi="Times New Roman" w:cs="Times New Roman"/>
          <w:sz w:val="24"/>
          <w:szCs w:val="24"/>
          <w:lang w:eastAsia="pl-PL"/>
        </w:rPr>
        <w:br/>
        <w:t xml:space="preserve">Waluta: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71CDB">
        <w:rPr>
          <w:rFonts w:ascii="Times New Roman" w:eastAsia="Times New Roman" w:hAnsi="Times New Roman" w:cs="Times New Roman"/>
          <w:b/>
          <w:bCs/>
          <w:sz w:val="24"/>
          <w:szCs w:val="24"/>
          <w:lang w:eastAsia="pl-PL"/>
        </w:rPr>
        <w:t>pkt</w:t>
      </w:r>
      <w:proofErr w:type="spellEnd"/>
      <w:r w:rsidRPr="00171CDB">
        <w:rPr>
          <w:rFonts w:ascii="Times New Roman" w:eastAsia="Times New Roman" w:hAnsi="Times New Roman" w:cs="Times New Roman"/>
          <w:b/>
          <w:bCs/>
          <w:sz w:val="24"/>
          <w:szCs w:val="24"/>
          <w:lang w:eastAsia="pl-PL"/>
        </w:rPr>
        <w:t xml:space="preserve"> 6 i 7 lub w art. 134 ust. 6 </w:t>
      </w:r>
      <w:proofErr w:type="spellStart"/>
      <w:r w:rsidRPr="00171CDB">
        <w:rPr>
          <w:rFonts w:ascii="Times New Roman" w:eastAsia="Times New Roman" w:hAnsi="Times New Roman" w:cs="Times New Roman"/>
          <w:b/>
          <w:bCs/>
          <w:sz w:val="24"/>
          <w:szCs w:val="24"/>
          <w:lang w:eastAsia="pl-PL"/>
        </w:rPr>
        <w:t>pkt</w:t>
      </w:r>
      <w:proofErr w:type="spellEnd"/>
      <w:r w:rsidRPr="00171CDB">
        <w:rPr>
          <w:rFonts w:ascii="Times New Roman" w:eastAsia="Times New Roman" w:hAnsi="Times New Roman" w:cs="Times New Roman"/>
          <w:b/>
          <w:bCs/>
          <w:sz w:val="24"/>
          <w:szCs w:val="24"/>
          <w:lang w:eastAsia="pl-PL"/>
        </w:rPr>
        <w:t xml:space="preserve"> 3 ustawy </w:t>
      </w:r>
      <w:proofErr w:type="spellStart"/>
      <w:r w:rsidRPr="00171CDB">
        <w:rPr>
          <w:rFonts w:ascii="Times New Roman" w:eastAsia="Times New Roman" w:hAnsi="Times New Roman" w:cs="Times New Roman"/>
          <w:b/>
          <w:bCs/>
          <w:sz w:val="24"/>
          <w:szCs w:val="24"/>
          <w:lang w:eastAsia="pl-PL"/>
        </w:rPr>
        <w:t>Pzp</w:t>
      </w:r>
      <w:proofErr w:type="spellEnd"/>
      <w:r w:rsidRPr="00171CDB">
        <w:rPr>
          <w:rFonts w:ascii="Times New Roman" w:eastAsia="Times New Roman" w:hAnsi="Times New Roman" w:cs="Times New Roman"/>
          <w:b/>
          <w:bCs/>
          <w:sz w:val="24"/>
          <w:szCs w:val="24"/>
          <w:lang w:eastAsia="pl-PL"/>
        </w:rPr>
        <w:t xml:space="preserve">: </w:t>
      </w: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71CDB">
        <w:rPr>
          <w:rFonts w:ascii="Times New Roman" w:eastAsia="Times New Roman" w:hAnsi="Times New Roman" w:cs="Times New Roman"/>
          <w:sz w:val="24"/>
          <w:szCs w:val="24"/>
          <w:lang w:eastAsia="pl-PL"/>
        </w:rPr>
        <w:t>pkt</w:t>
      </w:r>
      <w:proofErr w:type="spellEnd"/>
      <w:r w:rsidRPr="00171CDB">
        <w:rPr>
          <w:rFonts w:ascii="Times New Roman" w:eastAsia="Times New Roman" w:hAnsi="Times New Roman" w:cs="Times New Roman"/>
          <w:sz w:val="24"/>
          <w:szCs w:val="24"/>
          <w:lang w:eastAsia="pl-PL"/>
        </w:rPr>
        <w:t xml:space="preserve"> 6 lub w art. 134 ust. 6 </w:t>
      </w:r>
      <w:proofErr w:type="spellStart"/>
      <w:r w:rsidRPr="00171CDB">
        <w:rPr>
          <w:rFonts w:ascii="Times New Roman" w:eastAsia="Times New Roman" w:hAnsi="Times New Roman" w:cs="Times New Roman"/>
          <w:sz w:val="24"/>
          <w:szCs w:val="24"/>
          <w:lang w:eastAsia="pl-PL"/>
        </w:rPr>
        <w:t>pkt</w:t>
      </w:r>
      <w:proofErr w:type="spellEnd"/>
      <w:r w:rsidRPr="00171CDB">
        <w:rPr>
          <w:rFonts w:ascii="Times New Roman" w:eastAsia="Times New Roman" w:hAnsi="Times New Roman" w:cs="Times New Roman"/>
          <w:sz w:val="24"/>
          <w:szCs w:val="24"/>
          <w:lang w:eastAsia="pl-PL"/>
        </w:rPr>
        <w:t xml:space="preserve"> 3 ustawy </w:t>
      </w:r>
      <w:proofErr w:type="spellStart"/>
      <w:r w:rsidRPr="00171CDB">
        <w:rPr>
          <w:rFonts w:ascii="Times New Roman" w:eastAsia="Times New Roman" w:hAnsi="Times New Roman" w:cs="Times New Roman"/>
          <w:sz w:val="24"/>
          <w:szCs w:val="24"/>
          <w:lang w:eastAsia="pl-PL"/>
        </w:rPr>
        <w:t>Pzp</w:t>
      </w:r>
      <w:proofErr w:type="spellEnd"/>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miesiącach:   </w:t>
      </w:r>
      <w:r w:rsidRPr="00171CDB">
        <w:rPr>
          <w:rFonts w:ascii="Times New Roman" w:eastAsia="Times New Roman" w:hAnsi="Times New Roman" w:cs="Times New Roman"/>
          <w:i/>
          <w:iCs/>
          <w:sz w:val="24"/>
          <w:szCs w:val="24"/>
          <w:lang w:eastAsia="pl-PL"/>
        </w:rPr>
        <w:t xml:space="preserve"> lub </w:t>
      </w:r>
      <w:r w:rsidRPr="00171CDB">
        <w:rPr>
          <w:rFonts w:ascii="Times New Roman" w:eastAsia="Times New Roman" w:hAnsi="Times New Roman" w:cs="Times New Roman"/>
          <w:b/>
          <w:bCs/>
          <w:sz w:val="24"/>
          <w:szCs w:val="24"/>
          <w:lang w:eastAsia="pl-PL"/>
        </w:rPr>
        <w:t>dniach:</w:t>
      </w:r>
      <w:r w:rsidRPr="00171CDB">
        <w:rPr>
          <w:rFonts w:ascii="Times New Roman" w:eastAsia="Times New Roman" w:hAnsi="Times New Roman" w:cs="Times New Roman"/>
          <w:sz w:val="24"/>
          <w:szCs w:val="24"/>
          <w:lang w:eastAsia="pl-PL"/>
        </w:rPr>
        <w:t xml:space="preserve"> 70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i/>
          <w:iCs/>
          <w:sz w:val="24"/>
          <w:szCs w:val="24"/>
          <w:lang w:eastAsia="pl-PL"/>
        </w:rPr>
        <w:t>lub</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data rozpoczęcia: </w:t>
      </w:r>
      <w:r w:rsidRPr="00171CDB">
        <w:rPr>
          <w:rFonts w:ascii="Times New Roman" w:eastAsia="Times New Roman" w:hAnsi="Times New Roman" w:cs="Times New Roman"/>
          <w:sz w:val="24"/>
          <w:szCs w:val="24"/>
          <w:lang w:eastAsia="pl-PL"/>
        </w:rPr>
        <w:t> </w:t>
      </w:r>
      <w:r w:rsidRPr="00171CDB">
        <w:rPr>
          <w:rFonts w:ascii="Times New Roman" w:eastAsia="Times New Roman" w:hAnsi="Times New Roman" w:cs="Times New Roman"/>
          <w:i/>
          <w:iCs/>
          <w:sz w:val="24"/>
          <w:szCs w:val="24"/>
          <w:lang w:eastAsia="pl-PL"/>
        </w:rPr>
        <w:t xml:space="preserve"> lub </w:t>
      </w:r>
      <w:r w:rsidRPr="00171CDB">
        <w:rPr>
          <w:rFonts w:ascii="Times New Roman" w:eastAsia="Times New Roman" w:hAnsi="Times New Roman" w:cs="Times New Roman"/>
          <w:b/>
          <w:bCs/>
          <w:sz w:val="24"/>
          <w:szCs w:val="24"/>
          <w:lang w:eastAsia="pl-PL"/>
        </w:rPr>
        <w:t xml:space="preserve">zakończenia: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II.9) Informacje dodatkowe: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III.1) WARUNKI UDZIAŁU W POSTĘPOWANIU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Określenie warunków: </w:t>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III.1.2) Sytuacja finansowa lub ekonomiczna </w:t>
      </w:r>
      <w:r w:rsidRPr="00171CDB">
        <w:rPr>
          <w:rFonts w:ascii="Times New Roman" w:eastAsia="Times New Roman" w:hAnsi="Times New Roman" w:cs="Times New Roman"/>
          <w:sz w:val="24"/>
          <w:szCs w:val="24"/>
          <w:lang w:eastAsia="pl-PL"/>
        </w:rPr>
        <w:br/>
        <w:t xml:space="preserve">Określenie warunków: </w:t>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III.1.3) Zdolność techniczna lub zawodowa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lastRenderedPageBreak/>
        <w:t xml:space="preserve">Określenie warunków: </w:t>
      </w:r>
      <w:r w:rsidRPr="00171C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1CDB">
        <w:rPr>
          <w:rFonts w:ascii="Times New Roman" w:eastAsia="Times New Roman" w:hAnsi="Times New Roman" w:cs="Times New Roman"/>
          <w:sz w:val="24"/>
          <w:szCs w:val="24"/>
          <w:lang w:eastAsia="pl-PL"/>
        </w:rPr>
        <w:br/>
        <w:t xml:space="preserve">Informacje dodatkowe: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III.2) PODSTAWY WYKLUCZENIA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1CDB">
        <w:rPr>
          <w:rFonts w:ascii="Times New Roman" w:eastAsia="Times New Roman" w:hAnsi="Times New Roman" w:cs="Times New Roman"/>
          <w:b/>
          <w:bCs/>
          <w:sz w:val="24"/>
          <w:szCs w:val="24"/>
          <w:lang w:eastAsia="pl-PL"/>
        </w:rPr>
        <w:t>Pzp</w:t>
      </w:r>
      <w:proofErr w:type="spellEnd"/>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1CDB">
        <w:rPr>
          <w:rFonts w:ascii="Times New Roman" w:eastAsia="Times New Roman" w:hAnsi="Times New Roman" w:cs="Times New Roman"/>
          <w:b/>
          <w:bCs/>
          <w:sz w:val="24"/>
          <w:szCs w:val="24"/>
          <w:lang w:eastAsia="pl-PL"/>
        </w:rPr>
        <w:t>Pzp</w:t>
      </w:r>
      <w:proofErr w:type="spellEnd"/>
      <w:r w:rsidRPr="00171CDB">
        <w:rPr>
          <w:rFonts w:ascii="Times New Roman" w:eastAsia="Times New Roman" w:hAnsi="Times New Roman" w:cs="Times New Roman"/>
          <w:sz w:val="24"/>
          <w:szCs w:val="24"/>
          <w:lang w:eastAsia="pl-PL"/>
        </w:rPr>
        <w:t xml:space="preserve"> Nie Zamawiający przewiduje następujące fakultatywne podstawy wykluczenia: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1CDB">
        <w:rPr>
          <w:rFonts w:ascii="Times New Roman" w:eastAsia="Times New Roman" w:hAnsi="Times New Roman" w:cs="Times New Roman"/>
          <w:sz w:val="24"/>
          <w:szCs w:val="24"/>
          <w:lang w:eastAsia="pl-PL"/>
        </w:rPr>
        <w:br/>
        <w:t xml:space="preserve">Tak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Oświadczenie o spełnianiu kryteriów selekcji </w:t>
      </w:r>
      <w:r w:rsidRPr="00171CDB">
        <w:rPr>
          <w:rFonts w:ascii="Times New Roman" w:eastAsia="Times New Roman" w:hAnsi="Times New Roman" w:cs="Times New Roman"/>
          <w:sz w:val="24"/>
          <w:szCs w:val="24"/>
          <w:lang w:eastAsia="pl-PL"/>
        </w:rPr>
        <w:b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III.5.1) W ZAKRESIE SPEŁNIANIA WARUNKÓW UDZIAŁU W POSTĘPOWANIU:</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III.5.2) W ZAKRESIE KRYTERIÓW SELEKCJI:</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III.7) INNE DOKUMENTY NIE WYMIENIONE W </w:t>
      </w:r>
      <w:proofErr w:type="spellStart"/>
      <w:r w:rsidRPr="00171CDB">
        <w:rPr>
          <w:rFonts w:ascii="Times New Roman" w:eastAsia="Times New Roman" w:hAnsi="Times New Roman" w:cs="Times New Roman"/>
          <w:b/>
          <w:bCs/>
          <w:sz w:val="24"/>
          <w:szCs w:val="24"/>
          <w:lang w:eastAsia="pl-PL"/>
        </w:rPr>
        <w:t>pkt</w:t>
      </w:r>
      <w:proofErr w:type="spellEnd"/>
      <w:r w:rsidRPr="00171CDB">
        <w:rPr>
          <w:rFonts w:ascii="Times New Roman" w:eastAsia="Times New Roman" w:hAnsi="Times New Roman" w:cs="Times New Roman"/>
          <w:b/>
          <w:bCs/>
          <w:sz w:val="24"/>
          <w:szCs w:val="24"/>
          <w:lang w:eastAsia="pl-PL"/>
        </w:rPr>
        <w:t xml:space="preserve"> III.3) - III.6)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u w:val="single"/>
          <w:lang w:eastAsia="pl-PL"/>
        </w:rPr>
        <w:t xml:space="preserve">SEKCJA IV: PROCEDURA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 xml:space="preserve">IV.1) OPIS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IV.1.1) Tryb udzielenia zamówienia: </w:t>
      </w:r>
      <w:r w:rsidRPr="00171CDB">
        <w:rPr>
          <w:rFonts w:ascii="Times New Roman" w:eastAsia="Times New Roman" w:hAnsi="Times New Roman" w:cs="Times New Roman"/>
          <w:sz w:val="24"/>
          <w:szCs w:val="24"/>
          <w:lang w:eastAsia="pl-PL"/>
        </w:rPr>
        <w:t xml:space="preserve">Przetarg nieograniczony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IV.1.2) Zamawiający żąda wniesienia wadium:</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Tak </w:t>
      </w:r>
      <w:r w:rsidRPr="00171CDB">
        <w:rPr>
          <w:rFonts w:ascii="Times New Roman" w:eastAsia="Times New Roman" w:hAnsi="Times New Roman" w:cs="Times New Roman"/>
          <w:sz w:val="24"/>
          <w:szCs w:val="24"/>
          <w:lang w:eastAsia="pl-PL"/>
        </w:rPr>
        <w:br/>
        <w:t xml:space="preserve">Informacja na temat wadium </w:t>
      </w:r>
      <w:r w:rsidRPr="00171CDB">
        <w:rPr>
          <w:rFonts w:ascii="Times New Roman" w:eastAsia="Times New Roman" w:hAnsi="Times New Roman" w:cs="Times New Roman"/>
          <w:sz w:val="24"/>
          <w:szCs w:val="24"/>
          <w:lang w:eastAsia="pl-PL"/>
        </w:rPr>
        <w:br/>
        <w:t xml:space="preserve">Każdy Wykonawca zobowiązany jest zabezpieczyć swą ofertę wadium w wysokości : 2 000,00 zł.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lastRenderedPageBreak/>
        <w:br/>
      </w:r>
      <w:r w:rsidRPr="00171CDB">
        <w:rPr>
          <w:rFonts w:ascii="Times New Roman" w:eastAsia="Times New Roman" w:hAnsi="Times New Roman" w:cs="Times New Roman"/>
          <w:b/>
          <w:bCs/>
          <w:sz w:val="24"/>
          <w:szCs w:val="24"/>
          <w:lang w:eastAsia="pl-PL"/>
        </w:rPr>
        <w:t>IV.1.3) Przewiduje się udzielenie zaliczek na poczet wykonania zamówienia:</w:t>
      </w:r>
      <w:r w:rsidRPr="00171CDB">
        <w:rPr>
          <w:rFonts w:ascii="Times New Roman" w:eastAsia="Times New Roman" w:hAnsi="Times New Roman" w:cs="Times New Roman"/>
          <w:sz w:val="24"/>
          <w:szCs w:val="24"/>
          <w:lang w:eastAsia="pl-PL"/>
        </w:rPr>
        <w:t xml:space="preserv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Należy podać informacje na temat udzielania zaliczek: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1CDB">
        <w:rPr>
          <w:rFonts w:ascii="Times New Roman" w:eastAsia="Times New Roman" w:hAnsi="Times New Roman" w:cs="Times New Roman"/>
          <w:sz w:val="24"/>
          <w:szCs w:val="24"/>
          <w:lang w:eastAsia="pl-PL"/>
        </w:rPr>
        <w:br/>
        <w:t xml:space="preserve">Nie </w:t>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IV.1.5.) Wymaga się złożenia oferty wariantowej: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Dopuszcza się złożenie oferty wariantowej </w:t>
      </w:r>
      <w:r w:rsidRPr="00171CDB">
        <w:rPr>
          <w:rFonts w:ascii="Times New Roman" w:eastAsia="Times New Roman" w:hAnsi="Times New Roman" w:cs="Times New Roman"/>
          <w:sz w:val="24"/>
          <w:szCs w:val="24"/>
          <w:lang w:eastAsia="pl-PL"/>
        </w:rPr>
        <w:br/>
        <w:t xml:space="preserve">Nie </w:t>
      </w:r>
      <w:r w:rsidRPr="00171C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1CDB">
        <w:rPr>
          <w:rFonts w:ascii="Times New Roman" w:eastAsia="Times New Roman" w:hAnsi="Times New Roman" w:cs="Times New Roman"/>
          <w:sz w:val="24"/>
          <w:szCs w:val="24"/>
          <w:lang w:eastAsia="pl-PL"/>
        </w:rPr>
        <w:br/>
        <w:t xml:space="preserve">Nie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Liczba wykonawców   </w:t>
      </w:r>
      <w:r w:rsidRPr="00171CDB">
        <w:rPr>
          <w:rFonts w:ascii="Times New Roman" w:eastAsia="Times New Roman" w:hAnsi="Times New Roman" w:cs="Times New Roman"/>
          <w:sz w:val="24"/>
          <w:szCs w:val="24"/>
          <w:lang w:eastAsia="pl-PL"/>
        </w:rPr>
        <w:br/>
        <w:t xml:space="preserve">Przewidywana minimalna liczba wykonawców </w:t>
      </w:r>
      <w:r w:rsidRPr="00171CDB">
        <w:rPr>
          <w:rFonts w:ascii="Times New Roman" w:eastAsia="Times New Roman" w:hAnsi="Times New Roman" w:cs="Times New Roman"/>
          <w:sz w:val="24"/>
          <w:szCs w:val="24"/>
          <w:lang w:eastAsia="pl-PL"/>
        </w:rPr>
        <w:br/>
        <w:t xml:space="preserve">Maksymalna liczba wykonawców   </w:t>
      </w:r>
      <w:r w:rsidRPr="00171CDB">
        <w:rPr>
          <w:rFonts w:ascii="Times New Roman" w:eastAsia="Times New Roman" w:hAnsi="Times New Roman" w:cs="Times New Roman"/>
          <w:sz w:val="24"/>
          <w:szCs w:val="24"/>
          <w:lang w:eastAsia="pl-PL"/>
        </w:rPr>
        <w:br/>
        <w:t xml:space="preserve">Kryteria selekcji wykonawców: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IV.1.7) Informacje na temat umowy ramowej lub dynamicznego systemu zakupów: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Umowa ramowa będzie zawarta: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Czy przewiduje się ograniczenie liczby uczestników umowy ramowej: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Przewidziana maksymalna liczba uczestników umowy ramowej: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Zamówienie obejmuje ustanowienie dynamicznego systemu zakupów: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W ramach umowy ramowej/dynamicznego systemu zakupów dopuszcza się złożenie ofert w </w:t>
      </w:r>
      <w:r w:rsidRPr="00171CDB">
        <w:rPr>
          <w:rFonts w:ascii="Times New Roman" w:eastAsia="Times New Roman" w:hAnsi="Times New Roman" w:cs="Times New Roman"/>
          <w:sz w:val="24"/>
          <w:szCs w:val="24"/>
          <w:lang w:eastAsia="pl-PL"/>
        </w:rPr>
        <w:lastRenderedPageBreak/>
        <w:t xml:space="preserve">formie katalogów elektronicznych: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IV.1.8) Aukcja elektroniczna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Przewidziane jest przeprowadzenie aukcji elektronicznej </w:t>
      </w:r>
      <w:r w:rsidRPr="00171CDB">
        <w:rPr>
          <w:rFonts w:ascii="Times New Roman" w:eastAsia="Times New Roman" w:hAnsi="Times New Roman" w:cs="Times New Roman"/>
          <w:i/>
          <w:iCs/>
          <w:sz w:val="24"/>
          <w:szCs w:val="24"/>
          <w:lang w:eastAsia="pl-PL"/>
        </w:rPr>
        <w:t xml:space="preserve">(przetarg nieograniczony, przetarg ograniczony, negocjacje z ogłoszeniem) </w:t>
      </w:r>
      <w:r w:rsidRPr="00171CDB">
        <w:rPr>
          <w:rFonts w:ascii="Times New Roman" w:eastAsia="Times New Roman" w:hAnsi="Times New Roman" w:cs="Times New Roman"/>
          <w:sz w:val="24"/>
          <w:szCs w:val="24"/>
          <w:lang w:eastAsia="pl-PL"/>
        </w:rPr>
        <w:t xml:space="preserve">Nie </w:t>
      </w:r>
      <w:r w:rsidRPr="00171CDB">
        <w:rPr>
          <w:rFonts w:ascii="Times New Roman" w:eastAsia="Times New Roman" w:hAnsi="Times New Roman" w:cs="Times New Roman"/>
          <w:sz w:val="24"/>
          <w:szCs w:val="24"/>
          <w:lang w:eastAsia="pl-PL"/>
        </w:rPr>
        <w:br/>
        <w:t xml:space="preserve">Należy podać adres strony internetowej, na której aukcja będzie prowadzona: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1CDB">
        <w:rPr>
          <w:rFonts w:ascii="Times New Roman" w:eastAsia="Times New Roman" w:hAnsi="Times New Roman" w:cs="Times New Roman"/>
          <w:sz w:val="24"/>
          <w:szCs w:val="24"/>
          <w:lang w:eastAsia="pl-PL"/>
        </w:rPr>
        <w:br/>
        <w:t xml:space="preserve">Informacje dotyczące przebiegu aukcji elektronicznej: </w:t>
      </w:r>
      <w:r w:rsidRPr="00171C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1C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1C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1CDB">
        <w:rPr>
          <w:rFonts w:ascii="Times New Roman" w:eastAsia="Times New Roman" w:hAnsi="Times New Roman" w:cs="Times New Roman"/>
          <w:sz w:val="24"/>
          <w:szCs w:val="24"/>
          <w:lang w:eastAsia="pl-PL"/>
        </w:rPr>
        <w:br/>
        <w:t xml:space="preserve">Informacje o liczbie etapów aukcji elektronicznej i czasie ich trwania: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t xml:space="preserve">Czas trwania: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1CDB">
        <w:rPr>
          <w:rFonts w:ascii="Times New Roman" w:eastAsia="Times New Roman" w:hAnsi="Times New Roman" w:cs="Times New Roman"/>
          <w:sz w:val="24"/>
          <w:szCs w:val="24"/>
          <w:lang w:eastAsia="pl-PL"/>
        </w:rPr>
        <w:br/>
        <w:t xml:space="preserve">Warunki zamknięcia aukcji elektronicznej: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IV.2) KRYTERIA OCENY OFERT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IV.2.1) Kryteria oceny ofert: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IV.2.2) Kryteria</w:t>
      </w:r>
      <w:r w:rsidRPr="00171CDB">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76"/>
        <w:gridCol w:w="1016"/>
      </w:tblGrid>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Znaczenie</w:t>
            </w:r>
          </w:p>
        </w:tc>
      </w:tr>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60,00</w:t>
            </w:r>
          </w:p>
        </w:tc>
      </w:tr>
      <w:tr w:rsidR="00171CDB" w:rsidRPr="00171CDB" w:rsidTr="00171CDB">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Termin gwarancji i rękojmi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40,00</w:t>
            </w:r>
          </w:p>
        </w:tc>
      </w:tr>
    </w:tbl>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1CDB">
        <w:rPr>
          <w:rFonts w:ascii="Times New Roman" w:eastAsia="Times New Roman" w:hAnsi="Times New Roman" w:cs="Times New Roman"/>
          <w:b/>
          <w:bCs/>
          <w:sz w:val="24"/>
          <w:szCs w:val="24"/>
          <w:lang w:eastAsia="pl-PL"/>
        </w:rPr>
        <w:t>Pzp</w:t>
      </w:r>
      <w:proofErr w:type="spellEnd"/>
      <w:r w:rsidRPr="00171CDB">
        <w:rPr>
          <w:rFonts w:ascii="Times New Roman" w:eastAsia="Times New Roman" w:hAnsi="Times New Roman" w:cs="Times New Roman"/>
          <w:b/>
          <w:bCs/>
          <w:sz w:val="24"/>
          <w:szCs w:val="24"/>
          <w:lang w:eastAsia="pl-PL"/>
        </w:rPr>
        <w:t xml:space="preserve"> </w:t>
      </w:r>
      <w:r w:rsidRPr="00171CDB">
        <w:rPr>
          <w:rFonts w:ascii="Times New Roman" w:eastAsia="Times New Roman" w:hAnsi="Times New Roman" w:cs="Times New Roman"/>
          <w:sz w:val="24"/>
          <w:szCs w:val="24"/>
          <w:lang w:eastAsia="pl-PL"/>
        </w:rPr>
        <w:t xml:space="preserve">(przetarg nieograniczony) </w:t>
      </w:r>
      <w:r w:rsidRPr="00171CDB">
        <w:rPr>
          <w:rFonts w:ascii="Times New Roman" w:eastAsia="Times New Roman" w:hAnsi="Times New Roman" w:cs="Times New Roman"/>
          <w:sz w:val="24"/>
          <w:szCs w:val="24"/>
          <w:lang w:eastAsia="pl-PL"/>
        </w:rPr>
        <w:br/>
        <w:t xml:space="preserve">Nie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IV.3) Negocjacje z ogłoszeniem, dialog konkurencyjny, partnerstwo innowacyjne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IV.3.1) Informacje na temat negocjacji z ogłoszeniem</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Minimalne wymagania, które muszą spełniać wszystkie oferty: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1CDB">
        <w:rPr>
          <w:rFonts w:ascii="Times New Roman" w:eastAsia="Times New Roman" w:hAnsi="Times New Roman" w:cs="Times New Roman"/>
          <w:sz w:val="24"/>
          <w:szCs w:val="24"/>
          <w:lang w:eastAsia="pl-PL"/>
        </w:rPr>
        <w:br/>
        <w:t xml:space="preserve">Przewidziany jest podział negocjacji na etapy w celu ograniczenia liczby ofert: </w:t>
      </w:r>
      <w:r w:rsidRPr="00171CDB">
        <w:rPr>
          <w:rFonts w:ascii="Times New Roman" w:eastAsia="Times New Roman" w:hAnsi="Times New Roman" w:cs="Times New Roman"/>
          <w:sz w:val="24"/>
          <w:szCs w:val="24"/>
          <w:lang w:eastAsia="pl-PL"/>
        </w:rPr>
        <w:br/>
        <w:t xml:space="preserve">Należy podać informacje na temat etapów negocjacji (w tym liczbę etapów):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lastRenderedPageBreak/>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IV.3.2) Informacje na temat dialogu konkurencyjnego</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Wstępny harmonogram postępowania: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Podział dialogu na etapy w celu ograniczenia liczby rozwiązań: </w:t>
      </w:r>
      <w:r w:rsidRPr="00171CDB">
        <w:rPr>
          <w:rFonts w:ascii="Times New Roman" w:eastAsia="Times New Roman" w:hAnsi="Times New Roman" w:cs="Times New Roman"/>
          <w:sz w:val="24"/>
          <w:szCs w:val="24"/>
          <w:lang w:eastAsia="pl-PL"/>
        </w:rPr>
        <w:br/>
        <w:t xml:space="preserve">Należy podać informacje na temat etapów dialogu: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IV.3.3) Informacje na temat partnerstwa innowacyjnego</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Informacje dodatkowe: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IV.4) Licytacja elektroniczna </w:t>
      </w:r>
      <w:r w:rsidRPr="00171CDB">
        <w:rPr>
          <w:rFonts w:ascii="Times New Roman" w:eastAsia="Times New Roman" w:hAnsi="Times New Roman" w:cs="Times New Roman"/>
          <w:sz w:val="24"/>
          <w:szCs w:val="24"/>
          <w:lang w:eastAsia="pl-PL"/>
        </w:rPr>
        <w:br/>
        <w:t xml:space="preserve">Adres strony internetowej, na której będzie prowadzona licytacja elektroniczna: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Informacje o liczbie etapów licytacji elektronicznej i czasie ich trwania: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Czas trwania: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Termin składania wniosków o dopuszczenie do udziału w licytacji elektronicznej: </w:t>
      </w:r>
      <w:r w:rsidRPr="00171CDB">
        <w:rPr>
          <w:rFonts w:ascii="Times New Roman" w:eastAsia="Times New Roman" w:hAnsi="Times New Roman" w:cs="Times New Roman"/>
          <w:sz w:val="24"/>
          <w:szCs w:val="24"/>
          <w:lang w:eastAsia="pl-PL"/>
        </w:rPr>
        <w:br/>
        <w:t xml:space="preserve">Data: godzina: </w:t>
      </w:r>
      <w:r w:rsidRPr="00171CDB">
        <w:rPr>
          <w:rFonts w:ascii="Times New Roman" w:eastAsia="Times New Roman" w:hAnsi="Times New Roman" w:cs="Times New Roman"/>
          <w:sz w:val="24"/>
          <w:szCs w:val="24"/>
          <w:lang w:eastAsia="pl-PL"/>
        </w:rPr>
        <w:br/>
        <w:t xml:space="preserve">Termin otwarcia licytacji elektronicznej: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t xml:space="preserve">Termin i warunki zamknięcia licytacji elektronicznej: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lang w:eastAsia="pl-PL"/>
        </w:rPr>
        <w:br/>
        <w:t xml:space="preserve">Informacje dodatkowe: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r w:rsidRPr="00171CDB">
        <w:rPr>
          <w:rFonts w:ascii="Times New Roman" w:eastAsia="Times New Roman" w:hAnsi="Times New Roman" w:cs="Times New Roman"/>
          <w:b/>
          <w:bCs/>
          <w:sz w:val="24"/>
          <w:szCs w:val="24"/>
          <w:lang w:eastAsia="pl-PL"/>
        </w:rPr>
        <w:t>IV.5) ZMIANA UMOWY</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1CDB">
        <w:rPr>
          <w:rFonts w:ascii="Times New Roman" w:eastAsia="Times New Roman" w:hAnsi="Times New Roman" w:cs="Times New Roman"/>
          <w:sz w:val="24"/>
          <w:szCs w:val="24"/>
          <w:lang w:eastAsia="pl-PL"/>
        </w:rPr>
        <w:t xml:space="preserve"> Tak </w:t>
      </w:r>
      <w:r w:rsidRPr="00171CDB">
        <w:rPr>
          <w:rFonts w:ascii="Times New Roman" w:eastAsia="Times New Roman" w:hAnsi="Times New Roman" w:cs="Times New Roman"/>
          <w:sz w:val="24"/>
          <w:szCs w:val="24"/>
          <w:lang w:eastAsia="pl-PL"/>
        </w:rPr>
        <w:br/>
        <w:t xml:space="preserve">Należy wskazać zakres, charakter zmian oraz warunki wprowadzenia zmian: </w:t>
      </w:r>
      <w:r w:rsidRPr="00171CDB">
        <w:rPr>
          <w:rFonts w:ascii="Times New Roman" w:eastAsia="Times New Roman" w:hAnsi="Times New Roman" w:cs="Times New Roman"/>
          <w:sz w:val="24"/>
          <w:szCs w:val="24"/>
          <w:lang w:eastAsia="pl-PL"/>
        </w:rPr>
        <w:br/>
        <w:t xml:space="preserve">1. Wszelkie zmiany i uzupełnienia treści niniejszej Umowy, wymagają formy pisemnej w postaci aneksu, pod rygorem nieważności. 2. Zamawiający przewiduje możliwość dokonania zmiany postanowień Umowy na podstawie art. 144 ust. 1 ustawy </w:t>
      </w:r>
      <w:proofErr w:type="spellStart"/>
      <w:r w:rsidRPr="00171CDB">
        <w:rPr>
          <w:rFonts w:ascii="Times New Roman" w:eastAsia="Times New Roman" w:hAnsi="Times New Roman" w:cs="Times New Roman"/>
          <w:sz w:val="24"/>
          <w:szCs w:val="24"/>
          <w:lang w:eastAsia="pl-PL"/>
        </w:rPr>
        <w:t>Pzp</w:t>
      </w:r>
      <w:proofErr w:type="spellEnd"/>
      <w:r w:rsidRPr="00171CDB">
        <w:rPr>
          <w:rFonts w:ascii="Times New Roman" w:eastAsia="Times New Roman" w:hAnsi="Times New Roman" w:cs="Times New Roman"/>
          <w:sz w:val="24"/>
          <w:szCs w:val="24"/>
          <w:lang w:eastAsia="pl-PL"/>
        </w:rPr>
        <w:t xml:space="preserve">, w zakresie: 1) Zmiany terminu realizacji przedmiotu Umowy w przypadku: a) konieczności przeprowadzenia dodatkowych badań w związku z odkryciem reliktów przeszłości o szczególnym znaczeniu kulturowym i naukowym w obrębie prowadzonych robót; b) wystąpienia robót dodatkowych, nieobjętych zamówieniem podstawowym, niezbędnych do jego prawidłowego wykonania, których wykonanie stało się konieczne na skutek sytuacji niemożliwej wcześniej do przewidzenia, jeżeli: </w:t>
      </w:r>
      <w:r w:rsidRPr="00171CDB">
        <w:rPr>
          <w:rFonts w:ascii="Times New Roman" w:eastAsia="Times New Roman" w:hAnsi="Times New Roman" w:cs="Times New Roman"/>
          <w:sz w:val="24"/>
          <w:szCs w:val="24"/>
          <w:lang w:eastAsia="pl-PL"/>
        </w:rPr>
        <w:sym w:font="Symbol" w:char="F0D8"/>
      </w:r>
      <w:r w:rsidRPr="00171CDB">
        <w:rPr>
          <w:rFonts w:ascii="Times New Roman" w:eastAsia="Times New Roman" w:hAnsi="Times New Roman" w:cs="Times New Roman"/>
          <w:sz w:val="24"/>
          <w:szCs w:val="24"/>
          <w:lang w:eastAsia="pl-PL"/>
        </w:rPr>
        <w:t xml:space="preserve"> z przyczyn technicznych lub gospodarczych oddzielenie zamówienia dodatkowego od zamówienia podstawowego wymagałoby poniesienia niewspółmiernie wysokich kosztów, lub </w:t>
      </w:r>
      <w:r w:rsidRPr="00171CDB">
        <w:rPr>
          <w:rFonts w:ascii="Times New Roman" w:eastAsia="Times New Roman" w:hAnsi="Times New Roman" w:cs="Times New Roman"/>
          <w:sz w:val="24"/>
          <w:szCs w:val="24"/>
          <w:lang w:eastAsia="pl-PL"/>
        </w:rPr>
        <w:sym w:font="Symbol" w:char="F0D8"/>
      </w:r>
      <w:r w:rsidRPr="00171CDB">
        <w:rPr>
          <w:rFonts w:ascii="Times New Roman" w:eastAsia="Times New Roman" w:hAnsi="Times New Roman" w:cs="Times New Roman"/>
          <w:sz w:val="24"/>
          <w:szCs w:val="24"/>
          <w:lang w:eastAsia="pl-PL"/>
        </w:rPr>
        <w:t xml:space="preserve"> wykonanie zamówienia podstawowego jest uzależnione od wykonania zamówienia dodatkowego, a wykonanie zamówienia dodatkowego uniemożliwia wykonanie zamówienia podstawowego w terminie umownym, c) wystąpienia robót zamiennych, d) wstrzymania przez Zamawiającego lub inne służby nadzoru wykonywania robót, z przyczyn niezależnych od Wykonawcy robót, e) wystąpienia nieprzewidzianych zdarzeń losowych, na które Strony niniejszej Umowy nie miały i nie mogły mieć wpływu lub przyczyn administracyjno formalnych, f) skrócenie terminu wykonania przedmiotu umowy - na wniosek Wykonawcy; W przypadkach określonych w pkt. a) ÷ e), termin realizacji może ulec przedłużeniu, nie dłużej jednak, niż o czas trwania tych okoliczności. 2) Zmiany kierownika budowy, na wniosek Wykonawcy w przypadku: a. choroby lub innych zdarzeń losowych dotyczących kierownika budowy, b. nie wywiązywania się kierownika budowy/robót z obowiązków wynikających z Umowy, c. jeżeli zmiana kierownika budowy stanie się konieczna z jakichkolwiek przyczyn niezależnych od Wykonawcy (np. rezygnacji), 3) zmiany kierownika budowy na wniosek Zamawiającego w przypadku gdy nie wykonuje on swoich obowiązków wynikających z Umowy. 4) 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zmiany osób reprezentujących Wykonawcę, których konieczność wprowadzenia wynika ze zmian organizacyjnych, 6) zmian postanowień niniejszej Umowy będących następstwem zmiany przepisów powodujących konieczność zastosowania innych rozwiązań niż zakładano w opisie przedmiotu Umowy, 7) zmiany technologii lub elementów przedmiotu Umowy, których konieczność wprowadzenia wynika z okoliczności, których nie można było przewidzieć w chwili zawarcia niniejszej Umowy, 8) w przypadku konieczności wprowadzenia przez Zamawiającego zmian do projektu ze względu na cofnięcie zgody przez właścicieli terenu. 3. Wykonawca może przenieść wierzytelność z niniejszej Umowy dotyczącą zapłaty wynagrodzenia na rzecz osób trzecich, wyłącznie za uprzednią zgodą Zamawiającego wyrażoną na piśmie. 4. Wykonawca zobowiązany jest do pisemnego </w:t>
      </w:r>
      <w:r w:rsidRPr="00171CDB">
        <w:rPr>
          <w:rFonts w:ascii="Times New Roman" w:eastAsia="Times New Roman" w:hAnsi="Times New Roman" w:cs="Times New Roman"/>
          <w:sz w:val="24"/>
          <w:szCs w:val="24"/>
          <w:lang w:eastAsia="pl-PL"/>
        </w:rPr>
        <w:lastRenderedPageBreak/>
        <w:t xml:space="preserve">powiadomienia Zamawiającego o każdej groźbie opóźnienia robót.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IV.6) INFORMACJE ADMINISTRACYJNE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IV.6.1) Sposób udostępniania informacji o charakterze poufnym </w:t>
      </w:r>
      <w:r w:rsidRPr="00171CDB">
        <w:rPr>
          <w:rFonts w:ascii="Times New Roman" w:eastAsia="Times New Roman" w:hAnsi="Times New Roman" w:cs="Times New Roman"/>
          <w:i/>
          <w:iCs/>
          <w:sz w:val="24"/>
          <w:szCs w:val="24"/>
          <w:lang w:eastAsia="pl-PL"/>
        </w:rPr>
        <w:t xml:space="preserve">(jeżeli dotyczy):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Środki służące ochronie informacji o charakterze poufnym</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1CDB">
        <w:rPr>
          <w:rFonts w:ascii="Times New Roman" w:eastAsia="Times New Roman" w:hAnsi="Times New Roman" w:cs="Times New Roman"/>
          <w:sz w:val="24"/>
          <w:szCs w:val="24"/>
          <w:lang w:eastAsia="pl-PL"/>
        </w:rPr>
        <w:br/>
        <w:t xml:space="preserve">Data: 2019-06-03, godzina: 10:00, </w:t>
      </w:r>
      <w:r w:rsidRPr="00171C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1CDB">
        <w:rPr>
          <w:rFonts w:ascii="Times New Roman" w:eastAsia="Times New Roman" w:hAnsi="Times New Roman" w:cs="Times New Roman"/>
          <w:sz w:val="24"/>
          <w:szCs w:val="24"/>
          <w:lang w:eastAsia="pl-PL"/>
        </w:rPr>
        <w:br/>
        <w:t xml:space="preserve">Nie </w:t>
      </w:r>
      <w:r w:rsidRPr="00171CDB">
        <w:rPr>
          <w:rFonts w:ascii="Times New Roman" w:eastAsia="Times New Roman" w:hAnsi="Times New Roman" w:cs="Times New Roman"/>
          <w:sz w:val="24"/>
          <w:szCs w:val="24"/>
          <w:lang w:eastAsia="pl-PL"/>
        </w:rPr>
        <w:br/>
        <w:t xml:space="preserve">Wskazać powody: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1CDB">
        <w:rPr>
          <w:rFonts w:ascii="Times New Roman" w:eastAsia="Times New Roman" w:hAnsi="Times New Roman" w:cs="Times New Roman"/>
          <w:sz w:val="24"/>
          <w:szCs w:val="24"/>
          <w:lang w:eastAsia="pl-PL"/>
        </w:rPr>
        <w:br/>
        <w:t xml:space="preserve">&gt;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 xml:space="preserve">IV.6.3) Termin związania ofertą: </w:t>
      </w:r>
      <w:r w:rsidRPr="00171CDB">
        <w:rPr>
          <w:rFonts w:ascii="Times New Roman" w:eastAsia="Times New Roman" w:hAnsi="Times New Roman" w:cs="Times New Roman"/>
          <w:sz w:val="24"/>
          <w:szCs w:val="24"/>
          <w:lang w:eastAsia="pl-PL"/>
        </w:rPr>
        <w:t xml:space="preserve">do: okres w dniach: 30 (od ostatecznego terminu składania ofert)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1CDB">
        <w:rPr>
          <w:rFonts w:ascii="Times New Roman" w:eastAsia="Times New Roman" w:hAnsi="Times New Roman" w:cs="Times New Roman"/>
          <w:sz w:val="24"/>
          <w:szCs w:val="24"/>
          <w:lang w:eastAsia="pl-PL"/>
        </w:rPr>
        <w:t xml:space="preserve"> Nie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1CDB">
        <w:rPr>
          <w:rFonts w:ascii="Times New Roman" w:eastAsia="Times New Roman" w:hAnsi="Times New Roman" w:cs="Times New Roman"/>
          <w:sz w:val="24"/>
          <w:szCs w:val="24"/>
          <w:lang w:eastAsia="pl-PL"/>
        </w:rPr>
        <w:t xml:space="preserve"> Nie </w:t>
      </w:r>
      <w:r w:rsidRPr="00171CDB">
        <w:rPr>
          <w:rFonts w:ascii="Times New Roman" w:eastAsia="Times New Roman" w:hAnsi="Times New Roman" w:cs="Times New Roman"/>
          <w:sz w:val="24"/>
          <w:szCs w:val="24"/>
          <w:lang w:eastAsia="pl-PL"/>
        </w:rPr>
        <w:br/>
      </w:r>
      <w:r w:rsidRPr="00171CDB">
        <w:rPr>
          <w:rFonts w:ascii="Times New Roman" w:eastAsia="Times New Roman" w:hAnsi="Times New Roman" w:cs="Times New Roman"/>
          <w:b/>
          <w:bCs/>
          <w:sz w:val="24"/>
          <w:szCs w:val="24"/>
          <w:lang w:eastAsia="pl-PL"/>
        </w:rPr>
        <w:t>IV.6.6) Informacje dodatkowe:</w:t>
      </w:r>
      <w:r w:rsidRPr="00171CDB">
        <w:rPr>
          <w:rFonts w:ascii="Times New Roman" w:eastAsia="Times New Roman" w:hAnsi="Times New Roman" w:cs="Times New Roman"/>
          <w:sz w:val="24"/>
          <w:szCs w:val="24"/>
          <w:lang w:eastAsia="pl-PL"/>
        </w:rPr>
        <w:t xml:space="preserve"> </w:t>
      </w:r>
      <w:r w:rsidRPr="00171CDB">
        <w:rPr>
          <w:rFonts w:ascii="Times New Roman" w:eastAsia="Times New Roman" w:hAnsi="Times New Roman" w:cs="Times New Roman"/>
          <w:sz w:val="24"/>
          <w:szCs w:val="24"/>
          <w:lang w:eastAsia="pl-PL"/>
        </w:rPr>
        <w:br/>
      </w:r>
    </w:p>
    <w:p w:rsidR="00171CDB" w:rsidRPr="00171CDB" w:rsidRDefault="00171CDB" w:rsidP="00171CDB">
      <w:pPr>
        <w:spacing w:after="0" w:line="240" w:lineRule="auto"/>
        <w:jc w:val="center"/>
        <w:rPr>
          <w:rFonts w:ascii="Times New Roman" w:eastAsia="Times New Roman" w:hAnsi="Times New Roman" w:cs="Times New Roman"/>
          <w:sz w:val="24"/>
          <w:szCs w:val="24"/>
          <w:lang w:eastAsia="pl-PL"/>
        </w:rPr>
      </w:pPr>
      <w:r w:rsidRPr="00171CDB">
        <w:rPr>
          <w:rFonts w:ascii="Times New Roman" w:eastAsia="Times New Roman" w:hAnsi="Times New Roman" w:cs="Times New Roman"/>
          <w:sz w:val="24"/>
          <w:szCs w:val="24"/>
          <w:u w:val="single"/>
          <w:lang w:eastAsia="pl-PL"/>
        </w:rPr>
        <w:t xml:space="preserve">ZAŁĄCZNIK I - INFORMACJE DOTYCZĄCE OFERT CZĘŚCIOWYCH </w:t>
      </w:r>
    </w:p>
    <w:p w:rsidR="00171CDB" w:rsidRPr="00171CDB" w:rsidRDefault="00171CDB" w:rsidP="00171CDB">
      <w:pPr>
        <w:spacing w:after="0" w:line="240" w:lineRule="auto"/>
        <w:rPr>
          <w:rFonts w:ascii="Times New Roman" w:eastAsia="Times New Roman" w:hAnsi="Times New Roman" w:cs="Times New Roman"/>
          <w:sz w:val="24"/>
          <w:szCs w:val="24"/>
          <w:lang w:eastAsia="pl-PL"/>
        </w:rPr>
      </w:pPr>
    </w:p>
    <w:p w:rsidR="00171CDB" w:rsidRPr="00171CDB" w:rsidRDefault="00171CDB" w:rsidP="00171CDB">
      <w:pPr>
        <w:spacing w:after="0" w:line="240" w:lineRule="auto"/>
        <w:rPr>
          <w:rFonts w:ascii="Times New Roman" w:eastAsia="Times New Roman" w:hAnsi="Times New Roman" w:cs="Times New Roman"/>
          <w:sz w:val="24"/>
          <w:szCs w:val="24"/>
          <w:lang w:eastAsia="pl-PL"/>
        </w:rPr>
      </w:pPr>
    </w:p>
    <w:p w:rsidR="00171CDB" w:rsidRPr="00171CDB" w:rsidRDefault="00171CDB" w:rsidP="00171CDB">
      <w:pPr>
        <w:spacing w:after="240" w:line="240" w:lineRule="auto"/>
        <w:rPr>
          <w:rFonts w:ascii="Times New Roman" w:eastAsia="Times New Roman" w:hAnsi="Times New Roman" w:cs="Times New Roman"/>
          <w:sz w:val="24"/>
          <w:szCs w:val="24"/>
          <w:lang w:eastAsia="pl-PL"/>
        </w:rPr>
      </w:pPr>
    </w:p>
    <w:p w:rsidR="00171CDB" w:rsidRPr="00171CDB" w:rsidRDefault="00171CDB" w:rsidP="00171CD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71CDB" w:rsidRPr="00171CDB" w:rsidTr="00171CDB">
        <w:trPr>
          <w:tblCellSpacing w:w="15" w:type="dxa"/>
        </w:trPr>
        <w:tc>
          <w:tcPr>
            <w:tcW w:w="0" w:type="auto"/>
            <w:vAlign w:val="center"/>
            <w:hideMark/>
          </w:tcPr>
          <w:p w:rsidR="00171CDB" w:rsidRPr="00171CDB" w:rsidRDefault="00171CDB" w:rsidP="00171CDB">
            <w:pPr>
              <w:spacing w:after="0" w:line="240" w:lineRule="auto"/>
              <w:rPr>
                <w:rFonts w:ascii="Times New Roman" w:eastAsia="Times New Roman" w:hAnsi="Times New Roman" w:cs="Times New Roman"/>
                <w:sz w:val="24"/>
                <w:szCs w:val="24"/>
                <w:lang w:eastAsia="pl-PL"/>
              </w:rPr>
            </w:pPr>
          </w:p>
        </w:tc>
      </w:tr>
    </w:tbl>
    <w:p w:rsidR="00171CDB" w:rsidRPr="00171CDB" w:rsidRDefault="00171CDB" w:rsidP="00171CDB">
      <w:pPr>
        <w:pBdr>
          <w:top w:val="single" w:sz="6" w:space="1" w:color="auto"/>
        </w:pBdr>
        <w:spacing w:after="0" w:line="240" w:lineRule="auto"/>
        <w:jc w:val="center"/>
        <w:rPr>
          <w:rFonts w:ascii="Arial" w:eastAsia="Times New Roman" w:hAnsi="Arial" w:cs="Arial"/>
          <w:vanish/>
          <w:sz w:val="16"/>
          <w:szCs w:val="16"/>
          <w:lang w:eastAsia="pl-PL"/>
        </w:rPr>
      </w:pPr>
      <w:r w:rsidRPr="00171CDB">
        <w:rPr>
          <w:rFonts w:ascii="Arial" w:eastAsia="Times New Roman" w:hAnsi="Arial" w:cs="Arial"/>
          <w:vanish/>
          <w:sz w:val="16"/>
          <w:szCs w:val="16"/>
          <w:lang w:eastAsia="pl-PL"/>
        </w:rPr>
        <w:t>Dół formularza</w:t>
      </w:r>
    </w:p>
    <w:p w:rsidR="00171CDB" w:rsidRPr="00171CDB" w:rsidRDefault="00171CDB" w:rsidP="00171CDB">
      <w:pPr>
        <w:pBdr>
          <w:bottom w:val="single" w:sz="6" w:space="1" w:color="auto"/>
        </w:pBdr>
        <w:spacing w:after="0" w:line="240" w:lineRule="auto"/>
        <w:jc w:val="center"/>
        <w:rPr>
          <w:rFonts w:ascii="Arial" w:eastAsia="Times New Roman" w:hAnsi="Arial" w:cs="Arial"/>
          <w:vanish/>
          <w:sz w:val="16"/>
          <w:szCs w:val="16"/>
          <w:lang w:eastAsia="pl-PL"/>
        </w:rPr>
      </w:pPr>
      <w:r w:rsidRPr="00171CDB">
        <w:rPr>
          <w:rFonts w:ascii="Arial" w:eastAsia="Times New Roman" w:hAnsi="Arial" w:cs="Arial"/>
          <w:vanish/>
          <w:sz w:val="16"/>
          <w:szCs w:val="16"/>
          <w:lang w:eastAsia="pl-PL"/>
        </w:rPr>
        <w:t>Początek formularza</w:t>
      </w:r>
    </w:p>
    <w:p w:rsidR="00171CDB" w:rsidRPr="00171CDB" w:rsidRDefault="00171CDB" w:rsidP="00171CDB">
      <w:pPr>
        <w:pBdr>
          <w:top w:val="single" w:sz="6" w:space="1" w:color="auto"/>
        </w:pBdr>
        <w:spacing w:after="0" w:line="240" w:lineRule="auto"/>
        <w:jc w:val="center"/>
        <w:rPr>
          <w:rFonts w:ascii="Arial" w:eastAsia="Times New Roman" w:hAnsi="Arial" w:cs="Arial"/>
          <w:vanish/>
          <w:sz w:val="16"/>
          <w:szCs w:val="16"/>
          <w:lang w:eastAsia="pl-PL"/>
        </w:rPr>
      </w:pPr>
      <w:r w:rsidRPr="00171CDB">
        <w:rPr>
          <w:rFonts w:ascii="Arial" w:eastAsia="Times New Roman" w:hAnsi="Arial" w:cs="Arial"/>
          <w:vanish/>
          <w:sz w:val="16"/>
          <w:szCs w:val="16"/>
          <w:lang w:eastAsia="pl-PL"/>
        </w:rPr>
        <w:t>Dół formularza</w:t>
      </w:r>
    </w:p>
    <w:p w:rsidR="00E87F57" w:rsidRDefault="00E87F57"/>
    <w:sectPr w:rsidR="00E87F57" w:rsidSect="00E87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71CDB"/>
    <w:rsid w:val="00171CDB"/>
    <w:rsid w:val="00B57A41"/>
    <w:rsid w:val="00E87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71CD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71CD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71CD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71CD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25644212">
      <w:bodyDiv w:val="1"/>
      <w:marLeft w:val="0"/>
      <w:marRight w:val="0"/>
      <w:marTop w:val="0"/>
      <w:marBottom w:val="0"/>
      <w:divBdr>
        <w:top w:val="none" w:sz="0" w:space="0" w:color="auto"/>
        <w:left w:val="none" w:sz="0" w:space="0" w:color="auto"/>
        <w:bottom w:val="none" w:sz="0" w:space="0" w:color="auto"/>
        <w:right w:val="none" w:sz="0" w:space="0" w:color="auto"/>
      </w:divBdr>
      <w:divsChild>
        <w:div w:id="597369434">
          <w:marLeft w:val="0"/>
          <w:marRight w:val="0"/>
          <w:marTop w:val="0"/>
          <w:marBottom w:val="0"/>
          <w:divBdr>
            <w:top w:val="none" w:sz="0" w:space="0" w:color="auto"/>
            <w:left w:val="none" w:sz="0" w:space="0" w:color="auto"/>
            <w:bottom w:val="none" w:sz="0" w:space="0" w:color="auto"/>
            <w:right w:val="none" w:sz="0" w:space="0" w:color="auto"/>
          </w:divBdr>
          <w:divsChild>
            <w:div w:id="273247918">
              <w:marLeft w:val="0"/>
              <w:marRight w:val="0"/>
              <w:marTop w:val="0"/>
              <w:marBottom w:val="0"/>
              <w:divBdr>
                <w:top w:val="none" w:sz="0" w:space="0" w:color="auto"/>
                <w:left w:val="none" w:sz="0" w:space="0" w:color="auto"/>
                <w:bottom w:val="none" w:sz="0" w:space="0" w:color="auto"/>
                <w:right w:val="none" w:sz="0" w:space="0" w:color="auto"/>
              </w:divBdr>
              <w:divsChild>
                <w:div w:id="522060097">
                  <w:marLeft w:val="0"/>
                  <w:marRight w:val="0"/>
                  <w:marTop w:val="0"/>
                  <w:marBottom w:val="0"/>
                  <w:divBdr>
                    <w:top w:val="none" w:sz="0" w:space="0" w:color="auto"/>
                    <w:left w:val="none" w:sz="0" w:space="0" w:color="auto"/>
                    <w:bottom w:val="none" w:sz="0" w:space="0" w:color="auto"/>
                    <w:right w:val="none" w:sz="0" w:space="0" w:color="auto"/>
                  </w:divBdr>
                </w:div>
                <w:div w:id="727345321">
                  <w:marLeft w:val="0"/>
                  <w:marRight w:val="0"/>
                  <w:marTop w:val="0"/>
                  <w:marBottom w:val="0"/>
                  <w:divBdr>
                    <w:top w:val="none" w:sz="0" w:space="0" w:color="auto"/>
                    <w:left w:val="none" w:sz="0" w:space="0" w:color="auto"/>
                    <w:bottom w:val="none" w:sz="0" w:space="0" w:color="auto"/>
                    <w:right w:val="none" w:sz="0" w:space="0" w:color="auto"/>
                  </w:divBdr>
                </w:div>
                <w:div w:id="20055670">
                  <w:marLeft w:val="0"/>
                  <w:marRight w:val="0"/>
                  <w:marTop w:val="0"/>
                  <w:marBottom w:val="0"/>
                  <w:divBdr>
                    <w:top w:val="none" w:sz="0" w:space="0" w:color="auto"/>
                    <w:left w:val="none" w:sz="0" w:space="0" w:color="auto"/>
                    <w:bottom w:val="none" w:sz="0" w:space="0" w:color="auto"/>
                    <w:right w:val="none" w:sz="0" w:space="0" w:color="auto"/>
                  </w:divBdr>
                  <w:divsChild>
                    <w:div w:id="1392728757">
                      <w:marLeft w:val="0"/>
                      <w:marRight w:val="0"/>
                      <w:marTop w:val="0"/>
                      <w:marBottom w:val="0"/>
                      <w:divBdr>
                        <w:top w:val="none" w:sz="0" w:space="0" w:color="auto"/>
                        <w:left w:val="none" w:sz="0" w:space="0" w:color="auto"/>
                        <w:bottom w:val="none" w:sz="0" w:space="0" w:color="auto"/>
                        <w:right w:val="none" w:sz="0" w:space="0" w:color="auto"/>
                      </w:divBdr>
                    </w:div>
                  </w:divsChild>
                </w:div>
                <w:div w:id="72092485">
                  <w:marLeft w:val="0"/>
                  <w:marRight w:val="0"/>
                  <w:marTop w:val="0"/>
                  <w:marBottom w:val="0"/>
                  <w:divBdr>
                    <w:top w:val="none" w:sz="0" w:space="0" w:color="auto"/>
                    <w:left w:val="none" w:sz="0" w:space="0" w:color="auto"/>
                    <w:bottom w:val="none" w:sz="0" w:space="0" w:color="auto"/>
                    <w:right w:val="none" w:sz="0" w:space="0" w:color="auto"/>
                  </w:divBdr>
                  <w:divsChild>
                    <w:div w:id="1970896531">
                      <w:marLeft w:val="0"/>
                      <w:marRight w:val="0"/>
                      <w:marTop w:val="0"/>
                      <w:marBottom w:val="0"/>
                      <w:divBdr>
                        <w:top w:val="none" w:sz="0" w:space="0" w:color="auto"/>
                        <w:left w:val="none" w:sz="0" w:space="0" w:color="auto"/>
                        <w:bottom w:val="none" w:sz="0" w:space="0" w:color="auto"/>
                        <w:right w:val="none" w:sz="0" w:space="0" w:color="auto"/>
                      </w:divBdr>
                    </w:div>
                  </w:divsChild>
                </w:div>
                <w:div w:id="613484054">
                  <w:marLeft w:val="0"/>
                  <w:marRight w:val="0"/>
                  <w:marTop w:val="0"/>
                  <w:marBottom w:val="0"/>
                  <w:divBdr>
                    <w:top w:val="none" w:sz="0" w:space="0" w:color="auto"/>
                    <w:left w:val="none" w:sz="0" w:space="0" w:color="auto"/>
                    <w:bottom w:val="none" w:sz="0" w:space="0" w:color="auto"/>
                    <w:right w:val="none" w:sz="0" w:space="0" w:color="auto"/>
                  </w:divBdr>
                  <w:divsChild>
                    <w:div w:id="1325862753">
                      <w:marLeft w:val="0"/>
                      <w:marRight w:val="0"/>
                      <w:marTop w:val="0"/>
                      <w:marBottom w:val="0"/>
                      <w:divBdr>
                        <w:top w:val="none" w:sz="0" w:space="0" w:color="auto"/>
                        <w:left w:val="none" w:sz="0" w:space="0" w:color="auto"/>
                        <w:bottom w:val="none" w:sz="0" w:space="0" w:color="auto"/>
                        <w:right w:val="none" w:sz="0" w:space="0" w:color="auto"/>
                      </w:divBdr>
                    </w:div>
                    <w:div w:id="148833918">
                      <w:marLeft w:val="0"/>
                      <w:marRight w:val="0"/>
                      <w:marTop w:val="0"/>
                      <w:marBottom w:val="0"/>
                      <w:divBdr>
                        <w:top w:val="none" w:sz="0" w:space="0" w:color="auto"/>
                        <w:left w:val="none" w:sz="0" w:space="0" w:color="auto"/>
                        <w:bottom w:val="none" w:sz="0" w:space="0" w:color="auto"/>
                        <w:right w:val="none" w:sz="0" w:space="0" w:color="auto"/>
                      </w:divBdr>
                    </w:div>
                    <w:div w:id="420833857">
                      <w:marLeft w:val="0"/>
                      <w:marRight w:val="0"/>
                      <w:marTop w:val="0"/>
                      <w:marBottom w:val="0"/>
                      <w:divBdr>
                        <w:top w:val="none" w:sz="0" w:space="0" w:color="auto"/>
                        <w:left w:val="none" w:sz="0" w:space="0" w:color="auto"/>
                        <w:bottom w:val="none" w:sz="0" w:space="0" w:color="auto"/>
                        <w:right w:val="none" w:sz="0" w:space="0" w:color="auto"/>
                      </w:divBdr>
                    </w:div>
                    <w:div w:id="1703094626">
                      <w:marLeft w:val="0"/>
                      <w:marRight w:val="0"/>
                      <w:marTop w:val="0"/>
                      <w:marBottom w:val="0"/>
                      <w:divBdr>
                        <w:top w:val="none" w:sz="0" w:space="0" w:color="auto"/>
                        <w:left w:val="none" w:sz="0" w:space="0" w:color="auto"/>
                        <w:bottom w:val="none" w:sz="0" w:space="0" w:color="auto"/>
                        <w:right w:val="none" w:sz="0" w:space="0" w:color="auto"/>
                      </w:divBdr>
                    </w:div>
                  </w:divsChild>
                </w:div>
                <w:div w:id="61608421">
                  <w:marLeft w:val="0"/>
                  <w:marRight w:val="0"/>
                  <w:marTop w:val="0"/>
                  <w:marBottom w:val="0"/>
                  <w:divBdr>
                    <w:top w:val="none" w:sz="0" w:space="0" w:color="auto"/>
                    <w:left w:val="none" w:sz="0" w:space="0" w:color="auto"/>
                    <w:bottom w:val="none" w:sz="0" w:space="0" w:color="auto"/>
                    <w:right w:val="none" w:sz="0" w:space="0" w:color="auto"/>
                  </w:divBdr>
                  <w:divsChild>
                    <w:div w:id="2073580958">
                      <w:marLeft w:val="0"/>
                      <w:marRight w:val="0"/>
                      <w:marTop w:val="0"/>
                      <w:marBottom w:val="0"/>
                      <w:divBdr>
                        <w:top w:val="none" w:sz="0" w:space="0" w:color="auto"/>
                        <w:left w:val="none" w:sz="0" w:space="0" w:color="auto"/>
                        <w:bottom w:val="none" w:sz="0" w:space="0" w:color="auto"/>
                        <w:right w:val="none" w:sz="0" w:space="0" w:color="auto"/>
                      </w:divBdr>
                    </w:div>
                    <w:div w:id="548881643">
                      <w:marLeft w:val="0"/>
                      <w:marRight w:val="0"/>
                      <w:marTop w:val="0"/>
                      <w:marBottom w:val="0"/>
                      <w:divBdr>
                        <w:top w:val="none" w:sz="0" w:space="0" w:color="auto"/>
                        <w:left w:val="none" w:sz="0" w:space="0" w:color="auto"/>
                        <w:bottom w:val="none" w:sz="0" w:space="0" w:color="auto"/>
                        <w:right w:val="none" w:sz="0" w:space="0" w:color="auto"/>
                      </w:divBdr>
                    </w:div>
                    <w:div w:id="2008242315">
                      <w:marLeft w:val="0"/>
                      <w:marRight w:val="0"/>
                      <w:marTop w:val="0"/>
                      <w:marBottom w:val="0"/>
                      <w:divBdr>
                        <w:top w:val="none" w:sz="0" w:space="0" w:color="auto"/>
                        <w:left w:val="none" w:sz="0" w:space="0" w:color="auto"/>
                        <w:bottom w:val="none" w:sz="0" w:space="0" w:color="auto"/>
                        <w:right w:val="none" w:sz="0" w:space="0" w:color="auto"/>
                      </w:divBdr>
                    </w:div>
                    <w:div w:id="2061321927">
                      <w:marLeft w:val="0"/>
                      <w:marRight w:val="0"/>
                      <w:marTop w:val="0"/>
                      <w:marBottom w:val="0"/>
                      <w:divBdr>
                        <w:top w:val="none" w:sz="0" w:space="0" w:color="auto"/>
                        <w:left w:val="none" w:sz="0" w:space="0" w:color="auto"/>
                        <w:bottom w:val="none" w:sz="0" w:space="0" w:color="auto"/>
                        <w:right w:val="none" w:sz="0" w:space="0" w:color="auto"/>
                      </w:divBdr>
                    </w:div>
                    <w:div w:id="1784498662">
                      <w:marLeft w:val="0"/>
                      <w:marRight w:val="0"/>
                      <w:marTop w:val="0"/>
                      <w:marBottom w:val="0"/>
                      <w:divBdr>
                        <w:top w:val="none" w:sz="0" w:space="0" w:color="auto"/>
                        <w:left w:val="none" w:sz="0" w:space="0" w:color="auto"/>
                        <w:bottom w:val="none" w:sz="0" w:space="0" w:color="auto"/>
                        <w:right w:val="none" w:sz="0" w:space="0" w:color="auto"/>
                      </w:divBdr>
                    </w:div>
                    <w:div w:id="662200065">
                      <w:marLeft w:val="0"/>
                      <w:marRight w:val="0"/>
                      <w:marTop w:val="0"/>
                      <w:marBottom w:val="0"/>
                      <w:divBdr>
                        <w:top w:val="none" w:sz="0" w:space="0" w:color="auto"/>
                        <w:left w:val="none" w:sz="0" w:space="0" w:color="auto"/>
                        <w:bottom w:val="none" w:sz="0" w:space="0" w:color="auto"/>
                        <w:right w:val="none" w:sz="0" w:space="0" w:color="auto"/>
                      </w:divBdr>
                    </w:div>
                    <w:div w:id="1002971448">
                      <w:marLeft w:val="0"/>
                      <w:marRight w:val="0"/>
                      <w:marTop w:val="0"/>
                      <w:marBottom w:val="0"/>
                      <w:divBdr>
                        <w:top w:val="none" w:sz="0" w:space="0" w:color="auto"/>
                        <w:left w:val="none" w:sz="0" w:space="0" w:color="auto"/>
                        <w:bottom w:val="none" w:sz="0" w:space="0" w:color="auto"/>
                        <w:right w:val="none" w:sz="0" w:space="0" w:color="auto"/>
                      </w:divBdr>
                    </w:div>
                  </w:divsChild>
                </w:div>
                <w:div w:id="1955864999">
                  <w:marLeft w:val="0"/>
                  <w:marRight w:val="0"/>
                  <w:marTop w:val="0"/>
                  <w:marBottom w:val="0"/>
                  <w:divBdr>
                    <w:top w:val="none" w:sz="0" w:space="0" w:color="auto"/>
                    <w:left w:val="none" w:sz="0" w:space="0" w:color="auto"/>
                    <w:bottom w:val="none" w:sz="0" w:space="0" w:color="auto"/>
                    <w:right w:val="none" w:sz="0" w:space="0" w:color="auto"/>
                  </w:divBdr>
                  <w:divsChild>
                    <w:div w:id="2051343894">
                      <w:marLeft w:val="0"/>
                      <w:marRight w:val="0"/>
                      <w:marTop w:val="0"/>
                      <w:marBottom w:val="0"/>
                      <w:divBdr>
                        <w:top w:val="none" w:sz="0" w:space="0" w:color="auto"/>
                        <w:left w:val="none" w:sz="0" w:space="0" w:color="auto"/>
                        <w:bottom w:val="none" w:sz="0" w:space="0" w:color="auto"/>
                        <w:right w:val="none" w:sz="0" w:space="0" w:color="auto"/>
                      </w:divBdr>
                    </w:div>
                    <w:div w:id="1896696493">
                      <w:marLeft w:val="0"/>
                      <w:marRight w:val="0"/>
                      <w:marTop w:val="0"/>
                      <w:marBottom w:val="0"/>
                      <w:divBdr>
                        <w:top w:val="none" w:sz="0" w:space="0" w:color="auto"/>
                        <w:left w:val="none" w:sz="0" w:space="0" w:color="auto"/>
                        <w:bottom w:val="none" w:sz="0" w:space="0" w:color="auto"/>
                        <w:right w:val="none" w:sz="0" w:space="0" w:color="auto"/>
                      </w:divBdr>
                    </w:div>
                  </w:divsChild>
                </w:div>
                <w:div w:id="581835238">
                  <w:marLeft w:val="0"/>
                  <w:marRight w:val="0"/>
                  <w:marTop w:val="0"/>
                  <w:marBottom w:val="0"/>
                  <w:divBdr>
                    <w:top w:val="none" w:sz="0" w:space="0" w:color="auto"/>
                    <w:left w:val="none" w:sz="0" w:space="0" w:color="auto"/>
                    <w:bottom w:val="none" w:sz="0" w:space="0" w:color="auto"/>
                    <w:right w:val="none" w:sz="0" w:space="0" w:color="auto"/>
                  </w:divBdr>
                  <w:divsChild>
                    <w:div w:id="106433808">
                      <w:marLeft w:val="0"/>
                      <w:marRight w:val="0"/>
                      <w:marTop w:val="0"/>
                      <w:marBottom w:val="0"/>
                      <w:divBdr>
                        <w:top w:val="none" w:sz="0" w:space="0" w:color="auto"/>
                        <w:left w:val="none" w:sz="0" w:space="0" w:color="auto"/>
                        <w:bottom w:val="none" w:sz="0" w:space="0" w:color="auto"/>
                        <w:right w:val="none" w:sz="0" w:space="0" w:color="auto"/>
                      </w:divBdr>
                    </w:div>
                    <w:div w:id="598756111">
                      <w:marLeft w:val="0"/>
                      <w:marRight w:val="0"/>
                      <w:marTop w:val="0"/>
                      <w:marBottom w:val="0"/>
                      <w:divBdr>
                        <w:top w:val="none" w:sz="0" w:space="0" w:color="auto"/>
                        <w:left w:val="none" w:sz="0" w:space="0" w:color="auto"/>
                        <w:bottom w:val="none" w:sz="0" w:space="0" w:color="auto"/>
                        <w:right w:val="none" w:sz="0" w:space="0" w:color="auto"/>
                      </w:divBdr>
                    </w:div>
                    <w:div w:id="563178772">
                      <w:marLeft w:val="0"/>
                      <w:marRight w:val="0"/>
                      <w:marTop w:val="0"/>
                      <w:marBottom w:val="0"/>
                      <w:divBdr>
                        <w:top w:val="none" w:sz="0" w:space="0" w:color="auto"/>
                        <w:left w:val="none" w:sz="0" w:space="0" w:color="auto"/>
                        <w:bottom w:val="none" w:sz="0" w:space="0" w:color="auto"/>
                        <w:right w:val="none" w:sz="0" w:space="0" w:color="auto"/>
                      </w:divBdr>
                    </w:div>
                    <w:div w:id="1019819499">
                      <w:marLeft w:val="0"/>
                      <w:marRight w:val="0"/>
                      <w:marTop w:val="0"/>
                      <w:marBottom w:val="0"/>
                      <w:divBdr>
                        <w:top w:val="none" w:sz="0" w:space="0" w:color="auto"/>
                        <w:left w:val="none" w:sz="0" w:space="0" w:color="auto"/>
                        <w:bottom w:val="none" w:sz="0" w:space="0" w:color="auto"/>
                        <w:right w:val="none" w:sz="0" w:space="0" w:color="auto"/>
                      </w:divBdr>
                    </w:div>
                  </w:divsChild>
                </w:div>
                <w:div w:id="237179602">
                  <w:marLeft w:val="0"/>
                  <w:marRight w:val="0"/>
                  <w:marTop w:val="0"/>
                  <w:marBottom w:val="0"/>
                  <w:divBdr>
                    <w:top w:val="none" w:sz="0" w:space="0" w:color="auto"/>
                    <w:left w:val="none" w:sz="0" w:space="0" w:color="auto"/>
                    <w:bottom w:val="none" w:sz="0" w:space="0" w:color="auto"/>
                    <w:right w:val="none" w:sz="0" w:space="0" w:color="auto"/>
                  </w:divBdr>
                  <w:divsChild>
                    <w:div w:id="636569859">
                      <w:marLeft w:val="0"/>
                      <w:marRight w:val="0"/>
                      <w:marTop w:val="0"/>
                      <w:marBottom w:val="0"/>
                      <w:divBdr>
                        <w:top w:val="none" w:sz="0" w:space="0" w:color="auto"/>
                        <w:left w:val="none" w:sz="0" w:space="0" w:color="auto"/>
                        <w:bottom w:val="none" w:sz="0" w:space="0" w:color="auto"/>
                        <w:right w:val="none" w:sz="0" w:space="0" w:color="auto"/>
                      </w:divBdr>
                    </w:div>
                    <w:div w:id="384642805">
                      <w:marLeft w:val="0"/>
                      <w:marRight w:val="0"/>
                      <w:marTop w:val="0"/>
                      <w:marBottom w:val="0"/>
                      <w:divBdr>
                        <w:top w:val="none" w:sz="0" w:space="0" w:color="auto"/>
                        <w:left w:val="none" w:sz="0" w:space="0" w:color="auto"/>
                        <w:bottom w:val="none" w:sz="0" w:space="0" w:color="auto"/>
                        <w:right w:val="none" w:sz="0" w:space="0" w:color="auto"/>
                      </w:divBdr>
                    </w:div>
                    <w:div w:id="2087653198">
                      <w:marLeft w:val="0"/>
                      <w:marRight w:val="0"/>
                      <w:marTop w:val="0"/>
                      <w:marBottom w:val="0"/>
                      <w:divBdr>
                        <w:top w:val="none" w:sz="0" w:space="0" w:color="auto"/>
                        <w:left w:val="none" w:sz="0" w:space="0" w:color="auto"/>
                        <w:bottom w:val="none" w:sz="0" w:space="0" w:color="auto"/>
                        <w:right w:val="none" w:sz="0" w:space="0" w:color="auto"/>
                      </w:divBdr>
                    </w:div>
                    <w:div w:id="678391527">
                      <w:marLeft w:val="0"/>
                      <w:marRight w:val="0"/>
                      <w:marTop w:val="0"/>
                      <w:marBottom w:val="0"/>
                      <w:divBdr>
                        <w:top w:val="none" w:sz="0" w:space="0" w:color="auto"/>
                        <w:left w:val="none" w:sz="0" w:space="0" w:color="auto"/>
                        <w:bottom w:val="none" w:sz="0" w:space="0" w:color="auto"/>
                        <w:right w:val="none" w:sz="0" w:space="0" w:color="auto"/>
                      </w:divBdr>
                    </w:div>
                    <w:div w:id="1166477890">
                      <w:marLeft w:val="0"/>
                      <w:marRight w:val="0"/>
                      <w:marTop w:val="0"/>
                      <w:marBottom w:val="0"/>
                      <w:divBdr>
                        <w:top w:val="none" w:sz="0" w:space="0" w:color="auto"/>
                        <w:left w:val="none" w:sz="0" w:space="0" w:color="auto"/>
                        <w:bottom w:val="none" w:sz="0" w:space="0" w:color="auto"/>
                        <w:right w:val="none" w:sz="0" w:space="0" w:color="auto"/>
                      </w:divBdr>
                    </w:div>
                    <w:div w:id="494995145">
                      <w:marLeft w:val="0"/>
                      <w:marRight w:val="0"/>
                      <w:marTop w:val="0"/>
                      <w:marBottom w:val="0"/>
                      <w:divBdr>
                        <w:top w:val="none" w:sz="0" w:space="0" w:color="auto"/>
                        <w:left w:val="none" w:sz="0" w:space="0" w:color="auto"/>
                        <w:bottom w:val="none" w:sz="0" w:space="0" w:color="auto"/>
                        <w:right w:val="none" w:sz="0" w:space="0" w:color="auto"/>
                      </w:divBdr>
                    </w:div>
                    <w:div w:id="1399477700">
                      <w:marLeft w:val="0"/>
                      <w:marRight w:val="0"/>
                      <w:marTop w:val="0"/>
                      <w:marBottom w:val="0"/>
                      <w:divBdr>
                        <w:top w:val="none" w:sz="0" w:space="0" w:color="auto"/>
                        <w:left w:val="none" w:sz="0" w:space="0" w:color="auto"/>
                        <w:bottom w:val="none" w:sz="0" w:space="0" w:color="auto"/>
                        <w:right w:val="none" w:sz="0" w:space="0" w:color="auto"/>
                      </w:divBdr>
                    </w:div>
                    <w:div w:id="1426223185">
                      <w:marLeft w:val="0"/>
                      <w:marRight w:val="0"/>
                      <w:marTop w:val="0"/>
                      <w:marBottom w:val="0"/>
                      <w:divBdr>
                        <w:top w:val="none" w:sz="0" w:space="0" w:color="auto"/>
                        <w:left w:val="none" w:sz="0" w:space="0" w:color="auto"/>
                        <w:bottom w:val="none" w:sz="0" w:space="0" w:color="auto"/>
                        <w:right w:val="none" w:sz="0" w:space="0" w:color="auto"/>
                      </w:divBdr>
                    </w:div>
                  </w:divsChild>
                </w:div>
                <w:div w:id="311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4872</Words>
  <Characters>29237</Characters>
  <Application>Microsoft Office Word</Application>
  <DocSecurity>0</DocSecurity>
  <Lines>243</Lines>
  <Paragraphs>68</Paragraphs>
  <ScaleCrop>false</ScaleCrop>
  <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2019-05-17T15:00:00Z</dcterms:created>
  <dcterms:modified xsi:type="dcterms:W3CDTF">2019-05-17T15:00:00Z</dcterms:modified>
</cp:coreProperties>
</file>