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8930"/>
      </w:tblGrid>
      <w:tr w:rsidR="008447E3" w:rsidRPr="008447E3" w:rsidTr="008447E3">
        <w:trPr>
          <w:tblCellSpacing w:w="0" w:type="dxa"/>
        </w:trPr>
        <w:tc>
          <w:tcPr>
            <w:tcW w:w="142" w:type="dxa"/>
            <w:vAlign w:val="center"/>
          </w:tcPr>
          <w:p w:rsidR="008447E3" w:rsidRPr="008447E3" w:rsidRDefault="008447E3" w:rsidP="008447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bookmarkStart w:id="0" w:name="_GoBack"/>
            <w:bookmarkEnd w:id="0"/>
          </w:p>
        </w:tc>
        <w:tc>
          <w:tcPr>
            <w:tcW w:w="8930" w:type="dxa"/>
          </w:tcPr>
          <w:p w:rsidR="008447E3" w:rsidRPr="008447E3" w:rsidRDefault="008447E3" w:rsidP="008447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473F66" w:rsidRDefault="00992325" w:rsidP="008447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Zadanie </w:t>
      </w:r>
      <w:r w:rsidR="001F7B0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</w:t>
      </w:r>
      <w:r w:rsidR="001F7B0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8447E3" w:rsidRPr="008447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Budowa boiska d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 siatkówki oraz koszykówki oraz budowa nawierzchni pod urządzeniami sportowymi i placu zabaw.</w:t>
      </w:r>
    </w:p>
    <w:p w:rsidR="00992325" w:rsidRDefault="00992325" w:rsidP="008447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Zadanie obejmuje: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992325">
        <w:rPr>
          <w:rFonts w:ascii="Times New Roman" w:eastAsia="Times New Roman" w:hAnsi="Times New Roman" w:cs="Times New Roman"/>
          <w:sz w:val="24"/>
          <w:szCs w:val="24"/>
          <w:lang w:eastAsia="pl-PL"/>
        </w:rPr>
        <w:t>- wycinkę drzew</w:t>
      </w:r>
      <w:r w:rsidR="001132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(zgodnie ze zmienioną dokumentacją)</w:t>
      </w:r>
      <w:r w:rsidRPr="0099232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przeniesienie istniejącej siłowni plenerowej trzyelementowej</w:t>
      </w:r>
      <w:r w:rsidR="001132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(zgodnie z dokumentacją)</w:t>
      </w:r>
      <w:r w:rsidRPr="0099232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budowę boiska (zgodnie ze zmienią dokumentacją)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wykonanie nawierzchni bezpiecznej pod urządzeniami placu zabaw o powierzchni 60 metrów oraz pod urządzeniam</w:t>
      </w:r>
      <w:r w:rsidR="0011320F">
        <w:rPr>
          <w:rFonts w:ascii="Times New Roman" w:eastAsia="Times New Roman" w:hAnsi="Times New Roman" w:cs="Times New Roman"/>
          <w:sz w:val="24"/>
          <w:szCs w:val="24"/>
          <w:lang w:eastAsia="pl-PL"/>
        </w:rPr>
        <w:t>i sportowymi o powierzchni 63 m (zgodnie z dokumentacją)</w:t>
      </w:r>
      <w:r w:rsidRPr="0099232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- dostarczenie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 </w:t>
      </w:r>
      <w:proofErr w:type="spellStart"/>
      <w:r w:rsidRPr="00992325">
        <w:rPr>
          <w:rFonts w:ascii="Times New Roman" w:eastAsia="Times New Roman" w:hAnsi="Times New Roman" w:cs="Times New Roman"/>
          <w:sz w:val="24"/>
          <w:szCs w:val="24"/>
          <w:lang w:eastAsia="pl-PL"/>
        </w:rPr>
        <w:t>piłkochwytów</w:t>
      </w:r>
      <w:proofErr w:type="spellEnd"/>
      <w:r w:rsidRPr="00992325">
        <w:rPr>
          <w:rFonts w:ascii="Times New Roman" w:eastAsia="Times New Roman" w:hAnsi="Times New Roman" w:cs="Times New Roman"/>
          <w:sz w:val="24"/>
          <w:szCs w:val="24"/>
          <w:lang w:eastAsia="pl-PL"/>
        </w:rPr>
        <w:t>, koszty do koszykówki, bramek i słupków do siatkówki (zgodnie ze zmienioną dokumentacją)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F876B5" w:rsidRDefault="00F876B5" w:rsidP="008447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Zadanie nie obejmuje (należy wykreślić):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dostarczenia i montażu fabrycznie nowego ogrodzenia,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wykonania dojścia do boiska z kostki betonowej,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dostawy i montażu elementów małej architektury,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F0059C" w:rsidRDefault="002859FB" w:rsidP="00F00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Zadanie II</w:t>
      </w:r>
      <w:r w:rsidR="001F7B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 </w:t>
      </w:r>
      <w:r w:rsidR="008447E3" w:rsidRPr="008447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Dostawa i montaż urządzeń placu zabaw</w:t>
      </w:r>
      <w:r w:rsidR="0099232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FE5F5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Zadanie </w:t>
      </w:r>
      <w:r w:rsidR="0099232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obejmuje dostawę i montaż fabrycznie nowych urządzeń zabawowych:</w:t>
      </w:r>
      <w:r>
        <w:br/>
      </w:r>
      <w:r w:rsidR="00F67574">
        <w:rPr>
          <w:b/>
        </w:rPr>
        <w:t>a)</w:t>
      </w:r>
      <w:r w:rsidR="00F0059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huśtawka czteroosobowa. </w:t>
      </w:r>
      <w:r w:rsidR="00F0059C" w:rsidRPr="00F0059C">
        <w:rPr>
          <w:rFonts w:ascii="Times New Roman" w:eastAsia="Times New Roman" w:hAnsi="Times New Roman" w:cs="Times New Roman"/>
          <w:sz w:val="24"/>
          <w:szCs w:val="24"/>
          <w:lang w:eastAsia="pl-PL"/>
        </w:rPr>
        <w:t>Huśtawka z której jednocześnie może korzystać czwórka dzieci. Konstrukcja stalowo malowana proszkowo ma fundamentach betonowych. Wymagane jest aby trzy stanowiska przeznaczone były dla dzieci starszych a jeno stanowisko miało siedzisko kubełkowe, przeznaczone dla najmłodszych.</w:t>
      </w:r>
      <w:r w:rsidR="00F0059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Zdjęcie poglądowe:</w:t>
      </w:r>
    </w:p>
    <w:p w:rsidR="00F0059C" w:rsidRDefault="00F0059C" w:rsidP="00F00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b/>
          <w:noProof/>
          <w:lang w:eastAsia="pl-PL"/>
        </w:rPr>
        <w:drawing>
          <wp:inline distT="0" distB="0" distL="0" distR="0">
            <wp:extent cx="1600200" cy="13430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F6757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b)</w:t>
      </w:r>
      <w:r w:rsidRPr="00F0059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karuzela kubełkowa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F0059C">
        <w:t xml:space="preserve"> </w:t>
      </w:r>
      <w:r w:rsidRPr="00F005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Karuzela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jednoosobowa kubełkowa. </w:t>
      </w:r>
      <w:r w:rsidRPr="00F005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Konstrukcja stalowo malowana proszkowo ma fundamentach betonowych.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Wymiary około</w:t>
      </w:r>
      <w:r w:rsidRPr="00F005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54 x 54 cm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Zdjęcie poglądowe: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b/>
          <w:noProof/>
          <w:lang w:eastAsia="pl-PL"/>
        </w:rPr>
        <w:drawing>
          <wp:inline distT="0" distB="0" distL="0" distR="0">
            <wp:extent cx="1295400" cy="9334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F6757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c)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karuzela bączek. </w:t>
      </w:r>
      <w:r w:rsidRPr="00F0059C">
        <w:rPr>
          <w:rFonts w:ascii="Times New Roman" w:eastAsia="Times New Roman" w:hAnsi="Times New Roman" w:cs="Times New Roman"/>
          <w:sz w:val="24"/>
          <w:szCs w:val="24"/>
          <w:lang w:eastAsia="pl-PL"/>
        </w:rPr>
        <w:t>Karuzela jednoosobowa typu bączek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F005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Konstrukcja stalowo malowana proszkowo ma fundamentach betonowych.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Zdjęcie poglądowe:</w:t>
      </w:r>
    </w:p>
    <w:p w:rsidR="00F0059C" w:rsidRPr="00F0059C" w:rsidRDefault="00F0059C" w:rsidP="00F005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126365</wp:posOffset>
            </wp:positionH>
            <wp:positionV relativeFrom="paragraph">
              <wp:posOffset>2317115</wp:posOffset>
            </wp:positionV>
            <wp:extent cx="814070" cy="457200"/>
            <wp:effectExtent l="0" t="0" r="508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>
            <wp:extent cx="1733550" cy="12954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F6757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d) </w:t>
      </w:r>
      <w:r w:rsidR="008447E3" w:rsidRPr="00F0059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tor przeszkód.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F0059C">
        <w:rPr>
          <w:rFonts w:ascii="Times New Roman" w:eastAsia="Times New Roman" w:hAnsi="Times New Roman" w:cs="Times New Roman"/>
          <w:sz w:val="24"/>
          <w:szCs w:val="24"/>
          <w:lang w:eastAsia="pl-PL"/>
        </w:rPr>
        <w:t>Urządzenie sprawnościowe do ćwiczenia równowagi. Do wykorzystania podczas lekcji wychow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ania fizycznego w klasach 1-3. </w:t>
      </w:r>
      <w:r w:rsidRPr="00F0059C">
        <w:rPr>
          <w:rFonts w:ascii="Times New Roman" w:eastAsia="Times New Roman" w:hAnsi="Times New Roman" w:cs="Times New Roman"/>
          <w:sz w:val="24"/>
          <w:szCs w:val="24"/>
          <w:lang w:eastAsia="pl-PL"/>
        </w:rPr>
        <w:t>Konstrukcja stalowo malowana proszkowo ma fundamentach betonowych. Dodatkowe elementy konstrukcji wykonane z płyty HDPE.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57B93">
        <w:t xml:space="preserve">Wymiary: </w:t>
      </w:r>
      <w:r>
        <w:t xml:space="preserve">około </w:t>
      </w:r>
      <w:r w:rsidRPr="00457B93">
        <w:t>197 x 590 cm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457B93">
        <w:t>Wysokość</w:t>
      </w:r>
      <w:r>
        <w:t xml:space="preserve">: około </w:t>
      </w:r>
      <w:r w:rsidRPr="00457B93">
        <w:t>116 cm</w:t>
      </w:r>
      <w: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Zdjęcie pogląd</w:t>
      </w:r>
      <w:r w:rsidRPr="00F0059C">
        <w:rPr>
          <w:rFonts w:ascii="Times New Roman" w:eastAsia="Times New Roman" w:hAnsi="Times New Roman" w:cs="Times New Roman"/>
          <w:sz w:val="24"/>
          <w:szCs w:val="24"/>
          <w:lang w:eastAsia="pl-PL"/>
        </w:rPr>
        <w:t>owe: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F0059C" w:rsidRPr="00F0059C" w:rsidRDefault="00F0059C" w:rsidP="00F0059C">
      <w:pPr>
        <w:spacing w:before="100" w:beforeAutospacing="1" w:after="100" w:afterAutospacing="1" w:line="240" w:lineRule="auto"/>
      </w:pPr>
      <w:r>
        <w:br/>
      </w:r>
    </w:p>
    <w:p w:rsidR="00F876B5" w:rsidRPr="00F0059C" w:rsidRDefault="00F876B5" w:rsidP="009923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Zadanie nie obejmuje (należy wykreślić):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- wykonania nawierzchni bezpiecznej,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wykonania zagospodarowania terenu;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wykonania ogrodzenia;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wykonania wszystkich innych prac potrzebnych do realizacji zadania.</w:t>
      </w:r>
      <w:r w:rsidR="00F0059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F0059C" w:rsidRPr="00F67574" w:rsidRDefault="002859FB" w:rsidP="00F67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Zadanie III</w:t>
      </w:r>
      <w:r w:rsidR="001F7B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 </w:t>
      </w:r>
      <w:r w:rsidR="008447E3" w:rsidRPr="008447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Dostawa i montaż urządzeń do rekreacji – trampoliny</w:t>
      </w:r>
      <w:r w:rsidR="00F0059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3 sztuki</w:t>
      </w:r>
      <w:r w:rsidR="008447E3" w:rsidRPr="008447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F6757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F0059C" w:rsidRPr="00F0059C">
        <w:rPr>
          <w:rFonts w:ascii="Times New Roman" w:eastAsia="Times New Roman" w:hAnsi="Times New Roman" w:cs="Times New Roman"/>
          <w:sz w:val="24"/>
          <w:szCs w:val="24"/>
          <w:lang w:eastAsia="pl-PL"/>
        </w:rPr>
        <w:t>Trampoliny ustawione w szeregu. Pole skakania: 100 cm na 100 cm.</w:t>
      </w:r>
      <w:r w:rsidR="00F005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</w:t>
      </w:r>
      <w:r w:rsidR="00F0059C" w:rsidRPr="00F0059C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="00F0059C">
        <w:rPr>
          <w:rFonts w:ascii="Times New Roman" w:eastAsia="Times New Roman" w:hAnsi="Times New Roman" w:cs="Times New Roman"/>
          <w:sz w:val="24"/>
          <w:szCs w:val="24"/>
          <w:lang w:eastAsia="pl-PL"/>
        </w:rPr>
        <w:t>nstrukcja zakopana jest w ziemi. S</w:t>
      </w:r>
      <w:r w:rsidR="00F0059C" w:rsidRPr="00F005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prężyny zasłonięte stałą </w:t>
      </w:r>
      <w:r w:rsidR="00F0059C">
        <w:rPr>
          <w:rFonts w:ascii="Times New Roman" w:eastAsia="Times New Roman" w:hAnsi="Times New Roman" w:cs="Times New Roman"/>
          <w:sz w:val="24"/>
          <w:szCs w:val="24"/>
          <w:lang w:eastAsia="pl-PL"/>
        </w:rPr>
        <w:t>pokrywą. M</w:t>
      </w:r>
      <w:r w:rsidR="00F0059C" w:rsidRPr="00F0059C">
        <w:rPr>
          <w:rFonts w:ascii="Times New Roman" w:eastAsia="Times New Roman" w:hAnsi="Times New Roman" w:cs="Times New Roman"/>
          <w:sz w:val="24"/>
          <w:szCs w:val="24"/>
          <w:lang w:eastAsia="pl-PL"/>
        </w:rPr>
        <w:t>ata skokowa wykonana z klocków z tworzywa sztucznego z</w:t>
      </w:r>
      <w:r w:rsidR="00F0059C">
        <w:rPr>
          <w:rFonts w:ascii="Times New Roman" w:eastAsia="Times New Roman" w:hAnsi="Times New Roman" w:cs="Times New Roman"/>
          <w:sz w:val="24"/>
          <w:szCs w:val="24"/>
          <w:lang w:eastAsia="pl-PL"/>
        </w:rPr>
        <w:t>awieszonych na linach stalowych. O</w:t>
      </w:r>
      <w:r w:rsidR="00F0059C" w:rsidRPr="00F0059C">
        <w:rPr>
          <w:rFonts w:ascii="Times New Roman" w:eastAsia="Times New Roman" w:hAnsi="Times New Roman" w:cs="Times New Roman"/>
          <w:sz w:val="24"/>
          <w:szCs w:val="24"/>
          <w:lang w:eastAsia="pl-PL"/>
        </w:rPr>
        <w:t>słona wokół maty skokowej zalana jest nawierzchnią z EPDM/SBR.</w:t>
      </w:r>
      <w:r w:rsidR="00F005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0059C" w:rsidRPr="00F0059C">
        <w:rPr>
          <w:rFonts w:ascii="Times New Roman" w:eastAsia="Times New Roman" w:hAnsi="Times New Roman" w:cs="Times New Roman"/>
          <w:sz w:val="24"/>
          <w:szCs w:val="24"/>
          <w:lang w:eastAsia="pl-PL"/>
        </w:rPr>
        <w:t>Trampolina montowana w zagłębieniu, żeby jej górna powierzchnia licowała się z nawierzchnią wokół urządzenia. Przed urazami podczas upadków chroni osłona wokół maty pokryta nawierzchnią amortyzującą EPDM/SBR.</w:t>
      </w:r>
      <w:r w:rsid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0059C" w:rsidRPr="00F0059C">
        <w:rPr>
          <w:rFonts w:ascii="Times New Roman" w:eastAsia="Times New Roman" w:hAnsi="Times New Roman" w:cs="Times New Roman"/>
          <w:sz w:val="24"/>
          <w:szCs w:val="24"/>
          <w:lang w:eastAsia="pl-PL"/>
        </w:rPr>
        <w:t>Konstrukcja wykonana jest z ocynkowanej stali odpornej na korozję. Mata skokowa trampoliny anty-wandal wykonana jest z klocków odpornych na promieniowanie UV.</w:t>
      </w:r>
    </w:p>
    <w:p w:rsidR="00F0059C" w:rsidRDefault="00F0059C" w:rsidP="008F00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F0059C" w:rsidRDefault="00FB1A3A" w:rsidP="008F00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35014BD" wp14:editId="123892BF">
            <wp:extent cx="1190625" cy="1200150"/>
            <wp:effectExtent l="0" t="0" r="0" b="0"/>
            <wp:docPr id="7" name="Obraz 7" descr="Du&amp;zdot;y batut na place zab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u&amp;zdot;y batut na place zaba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35014BD" wp14:editId="123892BF">
            <wp:extent cx="1190625" cy="1200150"/>
            <wp:effectExtent l="0" t="0" r="0" b="0"/>
            <wp:docPr id="8" name="Obraz 8" descr="Du&amp;zdot;y batut na place zab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u&amp;zdot;y batut na place zaba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710A719" wp14:editId="24E72CD8">
            <wp:extent cx="1190625" cy="1200150"/>
            <wp:effectExtent l="0" t="0" r="0" b="0"/>
            <wp:docPr id="6" name="Obraz 6" descr="Du&amp;zdot;y batut na place zab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u&amp;zdot;y batut na place zaba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9C" w:rsidRDefault="00F0059C" w:rsidP="008F00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F0059C" w:rsidRDefault="00F0059C" w:rsidP="008F00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FB1A3A" w:rsidRPr="00F67574" w:rsidRDefault="00992325" w:rsidP="00F67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8447E3" w:rsidRPr="008447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Zad</w:t>
      </w:r>
      <w:r w:rsidR="001F7B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anie </w:t>
      </w:r>
      <w:r w:rsidR="002859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IV</w:t>
      </w:r>
      <w:r w:rsidR="008447E3" w:rsidRPr="008447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Dostawa i montaż urządzeń</w:t>
      </w:r>
      <w:r w:rsidR="00F6757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do ćwiczeń równowagi- </w:t>
      </w:r>
      <w:proofErr w:type="spellStart"/>
      <w:r w:rsidR="00F6757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linarium</w:t>
      </w:r>
      <w:proofErr w:type="spellEnd"/>
      <w:r w:rsidR="00F6757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  <w:r w:rsidR="00F6757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FB1A3A"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Urządzenie sprawnościowe służące do ćwiczenia równowagi.</w:t>
      </w:r>
      <w:r w:rsid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B1A3A"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Urządzenie zawiera:</w:t>
      </w:r>
      <w:r w:rsid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B1A3A"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3 grzybki z elastyczną nakładką,</w:t>
      </w:r>
      <w:r w:rsid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B1A3A"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2 liny klasyczne podwójne 2 m,</w:t>
      </w:r>
      <w:r w:rsid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B1A3A"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1 linę klasyczną potrójną 2 m.</w:t>
      </w:r>
    </w:p>
    <w:p w:rsidR="00FB1A3A" w:rsidRPr="00FB1A3A" w:rsidRDefault="00FB1A3A" w:rsidP="00FB1A3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Wymiary urządzenia: 3,5 x 3,9 x 0,4 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Strefa bezpieczeństwa: 6,5 x 6,9 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Ilość użytkowników: 4 osoby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Certyfikat potwierdzający zgodność z normą EN 1176-1:2008, EN 1270:2005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Dopuszcza się różnice wymiarów nie większe niż +/– 5%</w:t>
      </w:r>
    </w:p>
    <w:p w:rsidR="00FB1A3A" w:rsidRDefault="00FB1A3A" w:rsidP="00FB1A3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Materiały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Konstrukcja grzybków wykonana jest ze stalowych rur galwani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zowanych i malowanych proszkowo. </w:t>
      </w:r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Powierzchnia na górze każdego z grzybków pokryta jest antypoślizgową nakładką gumową (mieszanina gr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anulatu gumowego i poliuretanu). </w:t>
      </w:r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Sieć jest wykonana z podwójnych (odcinek skrętny typu DNA) lub potrójnych (odcinek prosty) lin 6-cio żyłowych poliamidowych, zbrojonych o grubości 20 mm każda. Liny łączone są ze sobą metalowymi elementami. </w:t>
      </w:r>
    </w:p>
    <w:p w:rsidR="00FB1A3A" w:rsidRDefault="00FB1A3A" w:rsidP="00FB1A3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812471" cy="1057275"/>
            <wp:effectExtent l="0" t="0" r="0" b="0"/>
            <wp:docPr id="9" name="Obraz 9" descr="lina BALANCE Linarium Flux 4 (SB-BA-007) - zdj&amp;eogon;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lina BALANCE Linarium Flux 4 (SB-BA-007) - zdj&amp;eogon;c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418" cy="106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3A" w:rsidRDefault="00FB1A3A" w:rsidP="00FB1A3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Sposób montażu:</w:t>
      </w:r>
    </w:p>
    <w:p w:rsidR="00FB1A3A" w:rsidRPr="00FB1A3A" w:rsidRDefault="00FB1A3A" w:rsidP="00FB1A3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924175" cy="1362075"/>
            <wp:effectExtent l="0" t="0" r="9525" b="9525"/>
            <wp:docPr id="10" name="Obraz 10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image0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57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8447E3" w:rsidRPr="008447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Zadanie V</w:t>
      </w:r>
      <w:r w:rsidR="001F7B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 </w:t>
      </w:r>
      <w:r w:rsidR="008447E3" w:rsidRPr="008447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Dostawa i montaż urządzeń do ćwiczeń ogó</w:t>
      </w:r>
      <w:r w:rsidR="008447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lnorozwojowych – </w:t>
      </w:r>
      <w:proofErr w:type="spellStart"/>
      <w:r w:rsidR="008447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streat</w:t>
      </w:r>
      <w:proofErr w:type="spellEnd"/>
      <w:r w:rsidR="008447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proofErr w:type="spellStart"/>
      <w:r w:rsidR="008447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workaut</w:t>
      </w:r>
      <w:proofErr w:type="spellEnd"/>
      <w:r w:rsidR="008447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Części składowe zestawu: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Drabinka pozioma – 1szt. Drabina pionowa – 1szt. Poręcze równoległe – 1kpl. Koła gimnastyczne – 1szt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Ławeczka do ćwiczeń z drabinką – 1szt. Drążki do podciągania – 5szt. </w:t>
      </w:r>
    </w:p>
    <w:p w:rsidR="00FB1A3A" w:rsidRDefault="00FB1A3A" w:rsidP="00FB1A3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Wszystkie słupy wykonane z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profilu zamkniętego 100x100x3mm. </w:t>
      </w:r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Drążki wykonane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rury grubościennej Ø33,7x4mm. </w:t>
      </w:r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Poręcze równoległe oraz drabinka pozioma wykona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ne z rury grubościennej Ø38x4mm. </w:t>
      </w:r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Siedzisko ławeczki do ćwiczeń wykona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ne z płyty HDPE o grubości 15mm. </w:t>
      </w:r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Koła gimnastyczne wykonane z rury chromowej Ø30x2mm oraz liny zbrojonej Ø16mm Lina do wspinania wy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konana z juty o średnicy Ø40mm. </w:t>
      </w:r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Wszystkie elementy stalowe urządzenia zabezpieczona antykorozyjnie i dodatkowo malowane l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akierem akrylowym strukturalnym.</w:t>
      </w:r>
    </w:p>
    <w:p w:rsidR="00FB1A3A" w:rsidRPr="00F67574" w:rsidRDefault="00FB1A3A" w:rsidP="00FB1A3A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color w:val="000000"/>
          <w:lang w:eastAsia="pl-PL"/>
        </w:rPr>
        <w:lastRenderedPageBreak/>
        <w:drawing>
          <wp:inline distT="0" distB="0" distL="0" distR="0">
            <wp:extent cx="1685925" cy="126035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307" cy="1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325"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8447E3" w:rsidRPr="008447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Zadanie VI</w:t>
      </w:r>
      <w:r w:rsidR="008447E3" w:rsidRPr="008447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Dostawa i montaż urządzeń do strefy gier – stoły do gry w tenisa i </w:t>
      </w:r>
      <w:proofErr w:type="spellStart"/>
      <w:r w:rsidR="008447E3" w:rsidRPr="008447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piłkarzyki</w:t>
      </w:r>
      <w:proofErr w:type="spellEnd"/>
      <w:r w:rsidR="008447E3" w:rsidRPr="008447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F6757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Parametry stołu :Wysokość: 84 cm. Szerokość: 83 cm. Długość: 139 cm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Waga: 470 kg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Betonowy stół rekreacyjny do gry w  </w:t>
      </w:r>
      <w:proofErr w:type="spellStart"/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piłkarzyki</w:t>
      </w:r>
      <w:proofErr w:type="spellEnd"/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. Urządzenie przeznaczone do zabawy na wolnym powietrzu. Konstrukcja wykonana z betonu klasy B30, a blat z betonu z kruszywem ozdobnym. Powierzchnia boiska jest szlifowana na gładko co zapewnia wysoki komfort gry.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Pręty poruszające </w:t>
      </w:r>
      <w:proofErr w:type="spellStart"/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piłkarzykami</w:t>
      </w:r>
      <w:proofErr w:type="spellEnd"/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, zakończone gumowymi uchwytami,  wykonane są ze stali nierdzewnej, odpornej na działanie warunków atmosferycznych. Figurki piłkarzy wykonane z twardego tworzy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wa sztucznego w dwóch kolorach. </w:t>
      </w:r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Obrzeże boiska wykonane z listwy aluminiowej zabezpieczającej przed uderzeniami i odbiciem. Urządzenie nie wymaga fundamentowania.  Stół </w:t>
      </w:r>
      <w:proofErr w:type="spellStart"/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Piłkarzyki</w:t>
      </w:r>
      <w:proofErr w:type="spellEnd"/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wykonano zgodnie z zaleceniami zawartymi w PN-EN 13198:2005.  </w:t>
      </w:r>
    </w:p>
    <w:p w:rsidR="00FB1A3A" w:rsidRDefault="00FB1A3A" w:rsidP="00FB1A3A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428750" cy="876300"/>
            <wp:effectExtent l="0" t="0" r="0" b="0"/>
            <wp:docPr id="12" name="Obraz 12" descr="Zdj&amp;eogon;cie z galerii na stronie Muller Jelcz Laskowice - urzadzenie-na-plac-zabaw-stol-do-gry-w-pilkarzyki-8000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dj&amp;eogon;cie z galerii na stronie Muller Jelcz Laskowice - urzadzenie-na-plac-zabaw-stol-do-gry-w-pilkarzyki-8000-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3A" w:rsidRPr="00FB1A3A" w:rsidRDefault="00FB1A3A" w:rsidP="00FB1A3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Parametry stołu do ping ponga :Wysokość: 76 cm. Wymiary blatu: 152 x 274 cm. Waga: 740 kg. Blat stołu wykonany z wysokogatunkowego betonu z kruszywem ozdobnym, szlifowany i lakierowany.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Siatka do gry w ping ponga wykonana z blachy stalowej o gr. 5 mm. Wszystkie elementy stalowe w konstrukcji zabezpieczone antykorozyjnie. Krawędzie blatu zabezpiecza listwa aluminiowa, zapobiegająca obiciom. Stół pingpongowy posiada certyfikat na zgodność z normami PN-EN 1510.</w:t>
      </w:r>
    </w:p>
    <w:p w:rsidR="00FB1A3A" w:rsidRDefault="00FB1A3A" w:rsidP="00FB1A3A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352550" cy="828675"/>
            <wp:effectExtent l="0" t="0" r="0" b="9525"/>
            <wp:docPr id="13" name="Obraz 13" descr="Zdj&amp;eogon;cie z galerii na stronie Muller Jelcz Laskowice - urzadzenie-na-plac-zabaw-stol-ping-pongowy-do-wkopania-3200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dj&amp;eogon;cie z galerii na stronie Muller Jelcz Laskowice - urzadzenie-na-plac-zabaw-stol-ping-pongowy-do-wkopania-3200-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08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2859F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>Zadanie VII</w:t>
      </w:r>
      <w:r w:rsidR="008447E3" w:rsidRPr="008447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Dostawa i montaż urządzeń małej architektury</w:t>
      </w:r>
    </w:p>
    <w:p w:rsidR="00FB1A3A" w:rsidRPr="00FB1A3A" w:rsidRDefault="00F67574" w:rsidP="00FB1A3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a)</w:t>
      </w:r>
      <w:r w:rsidR="00FB1A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ławka młodzieżowa z oparciem</w:t>
      </w:r>
      <w:r w:rsidR="006458D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(2 sztuki)</w:t>
      </w:r>
      <w:r w:rsidR="00FB1A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: </w:t>
      </w:r>
      <w:r w:rsidR="00FB1A3A"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Ławka mł</w:t>
      </w:r>
      <w:r w:rsid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odzieżowa w wersji do wkopania. </w:t>
      </w:r>
      <w:r w:rsidR="00FB1A3A"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Konstrukcja ławki wykonana z rur stalowych o przekroju 48.3x2.9 mm i ceowników z blachy gr. 3mm.</w:t>
      </w:r>
      <w:r w:rsid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B1A3A" w:rsidRPr="00FB1A3A">
        <w:rPr>
          <w:rFonts w:ascii="Times New Roman" w:eastAsia="Times New Roman" w:hAnsi="Times New Roman" w:cs="Times New Roman"/>
          <w:sz w:val="24"/>
          <w:szCs w:val="24"/>
          <w:lang w:eastAsia="pl-PL"/>
        </w:rPr>
        <w:t>Siedzisko ławki wykonane z listew z tworzyw sztucznych</w:t>
      </w:r>
    </w:p>
    <w:p w:rsidR="00FB1A3A" w:rsidRPr="006458D0" w:rsidRDefault="00F67574" w:rsidP="00FB1A3A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b)</w:t>
      </w:r>
      <w:r w:rsidR="00FB1A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ławka z oparciem</w:t>
      </w:r>
      <w:r w:rsidR="006458D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(9 sztuk)</w:t>
      </w:r>
      <w:r w:rsidR="00FB1A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  <w:r w:rsidR="00FB1A3A" w:rsidRPr="00FB1A3A">
        <w:t xml:space="preserve"> </w:t>
      </w:r>
      <w:r w:rsidR="00FB1A3A" w:rsidRP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>Ławka mł</w:t>
      </w:r>
      <w:r w:rsid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odzieżowa w wersji do wkopania. </w:t>
      </w:r>
      <w:r w:rsidR="00FB1A3A" w:rsidRP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>Konstrukcja ławki wykonana z rur stalowych o przekroju 48.3x2.9 mm i ceowników z blachy gr. 3mm.</w:t>
      </w:r>
      <w:r w:rsid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B1A3A" w:rsidRP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>Siedzisko ławki wykonane z listew z tworzyw sztucznych</w:t>
      </w:r>
    </w:p>
    <w:p w:rsidR="00FB1A3A" w:rsidRPr="00AD13EE" w:rsidRDefault="00FB1A3A" w:rsidP="00FB1A3A"/>
    <w:p w:rsidR="006458D0" w:rsidRPr="00AD13EE" w:rsidRDefault="00F67574" w:rsidP="006458D0"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br/>
        <w:t xml:space="preserve">c) </w:t>
      </w:r>
      <w:r w:rsidR="00FB1A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ławka bez oparcia</w:t>
      </w:r>
      <w:r w:rsidR="006458D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(3 sztuki)</w:t>
      </w:r>
      <w:r w:rsidR="00FB1A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  <w:r w:rsidR="006458D0" w:rsidRPr="006458D0">
        <w:t xml:space="preserve"> </w:t>
      </w:r>
      <w:r w:rsidR="006458D0" w:rsidRP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>Ławka parkowa bez oparcia do wkopania. Konstrukcja ławki wykonana jest z rury o średnicy przekroju min 76 x3 mm, kątowników i piaskowników stalowych. Siedziska ławek wykonane są z  drewna.</w:t>
      </w:r>
    </w:p>
    <w:p w:rsidR="006458D0" w:rsidRDefault="00F67574" w:rsidP="006458D0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 xml:space="preserve">d) </w:t>
      </w:r>
      <w:r w:rsidR="00FB1A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kosz na śmieci</w:t>
      </w:r>
      <w:r w:rsidR="006458D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(3 sztuki)</w:t>
      </w:r>
      <w:r w:rsidR="00FB1A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  <w:r w:rsidR="006458D0" w:rsidRPr="006458D0">
        <w:t xml:space="preserve"> </w:t>
      </w:r>
      <w:r w:rsidR="006458D0" w:rsidRP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>Metalowy kosz na śmieci o pojemności 35 litrów w wersji ocynkowanej i ma</w:t>
      </w:r>
      <w:r w:rsid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lowanej lakierem strukturalnym. </w:t>
      </w:r>
      <w:r w:rsidR="006458D0" w:rsidRP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>Konstrukcja urządzenia wykonana jest z rury stalowej fi 48,3 mm.</w:t>
      </w:r>
      <w:r w:rsid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458D0" w:rsidRP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>Daszek kosza z blachy gr. 3 mm, na stałe połączony z konstrukcją.</w:t>
      </w:r>
      <w:r w:rsid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458D0" w:rsidRP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>Kosz parkowy wyposażony w zamek zwalniający/blokujący wyjęcia wiadra w celu opróżnienia.</w:t>
      </w:r>
      <w:r w:rsid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458D0" w:rsidRP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>Całość konstrukcji kosza zabezpieczona antykorozyjnie.</w:t>
      </w:r>
      <w:r w:rsidR="006458D0" w:rsidRPr="00C85FCE">
        <w:t xml:space="preserve">   </w:t>
      </w:r>
      <w:r w:rsidR="00FB1A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</w:p>
    <w:p w:rsidR="006458D0" w:rsidRDefault="00F67574" w:rsidP="006458D0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e) </w:t>
      </w:r>
      <w:r w:rsidR="00FB1A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stojak na rowery</w:t>
      </w:r>
      <w:r w:rsidR="006458D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(1 sztuka)</w:t>
      </w:r>
      <w:r w:rsidR="00FB1A3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  <w:r w:rsidR="006458D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6458D0" w:rsidRP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>Jednorazowo w urządzeniu można zaparkować pięć rowerów</w:t>
      </w:r>
      <w:r w:rsid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6458D0" w:rsidRP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>Konstrukcja urządzenia wykonana jest z profili 30/50/2 mm, oraz z pręta 16mm</w:t>
      </w:r>
      <w:r w:rsid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6458D0" w:rsidRP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>Całość urządzenia ocynkowana jest metodą ogniową, opcjonalnie malowana farbami strukturalnymi</w:t>
      </w:r>
      <w:r w:rsid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6458D0" w:rsidRPr="006458D0" w:rsidRDefault="006458D0" w:rsidP="006458D0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>Metalowe elementy ławek i koszy na śmieci zostaną ocynk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owane i pomalowane lakierem struk</w:t>
      </w:r>
      <w:r w:rsidRP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>turalnym w kolorze zielonym. Stojak na rowery zostanie jedynie ocynkowany bez malowania.</w:t>
      </w:r>
    </w:p>
    <w:p w:rsidR="008F0082" w:rsidRPr="006458D0" w:rsidRDefault="008F0082" w:rsidP="006458D0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………………………………………………………………………………………………...</w:t>
      </w:r>
    </w:p>
    <w:p w:rsidR="006E279B" w:rsidRDefault="002859FB" w:rsidP="008046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Gwarancja</w:t>
      </w:r>
      <w:r w:rsidR="006E279B" w:rsidRPr="006E279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2859FB">
        <w:rPr>
          <w:rFonts w:ascii="Times New Roman" w:eastAsia="Times New Roman" w:hAnsi="Times New Roman" w:cs="Times New Roman"/>
          <w:sz w:val="24"/>
          <w:szCs w:val="24"/>
          <w:lang w:eastAsia="pl-PL"/>
        </w:rPr>
        <w:t>Dla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zadania I pięć lat, dla </w:t>
      </w:r>
      <w:r w:rsidRPr="002859FB">
        <w:rPr>
          <w:rFonts w:ascii="Times New Roman" w:eastAsia="Times New Roman" w:hAnsi="Times New Roman" w:cs="Times New Roman"/>
          <w:sz w:val="24"/>
          <w:szCs w:val="24"/>
          <w:lang w:eastAsia="pl-PL"/>
        </w:rPr>
        <w:t>zadań II do VII dwa lata.</w:t>
      </w:r>
    </w:p>
    <w:p w:rsidR="002859FB" w:rsidRDefault="002859FB" w:rsidP="008046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59F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Terminy wykonania: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2859FB">
        <w:rPr>
          <w:rFonts w:ascii="Times New Roman" w:eastAsia="Times New Roman" w:hAnsi="Times New Roman" w:cs="Times New Roman"/>
          <w:sz w:val="24"/>
          <w:szCs w:val="24"/>
          <w:lang w:eastAsia="pl-PL"/>
        </w:rPr>
        <w:t>Zadanie I osiem tygodni, nie dłużej niż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1 września. Zadania II do VII siedem tygodni, nie dłużej niż 1 września. </w:t>
      </w:r>
    </w:p>
    <w:p w:rsidR="002859FB" w:rsidRPr="002859FB" w:rsidRDefault="002859FB" w:rsidP="0080468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859F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Termin ważności oferty: </w:t>
      </w:r>
      <w:r w:rsidRPr="002859FB">
        <w:rPr>
          <w:rFonts w:ascii="Times New Roman" w:eastAsia="Times New Roman" w:hAnsi="Times New Roman" w:cs="Times New Roman"/>
          <w:sz w:val="24"/>
          <w:szCs w:val="24"/>
          <w:lang w:eastAsia="pl-PL"/>
        </w:rPr>
        <w:t>10 dni od terminu składania</w:t>
      </w:r>
      <w:r w:rsid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ofert.</w:t>
      </w:r>
    </w:p>
    <w:p w:rsidR="008447E3" w:rsidRPr="00F67574" w:rsidRDefault="00E9249E" w:rsidP="008447E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576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Kryteria wyboru ofert i ich znaczenie:</w:t>
      </w:r>
      <w:r>
        <w:t xml:space="preserve"> </w:t>
      </w:r>
      <w:r w:rsidRPr="00F67574">
        <w:rPr>
          <w:rFonts w:ascii="Times New Roman" w:eastAsia="Times New Roman" w:hAnsi="Times New Roman" w:cs="Times New Roman"/>
          <w:sz w:val="24"/>
          <w:szCs w:val="24"/>
          <w:lang w:eastAsia="pl-PL"/>
        </w:rPr>
        <w:t>cena 100%</w:t>
      </w:r>
      <w:r w:rsidR="00F67574" w:rsidRPr="00F67574">
        <w:rPr>
          <w:rFonts w:ascii="Times New Roman" w:eastAsia="Times New Roman" w:hAnsi="Times New Roman" w:cs="Times New Roman"/>
          <w:sz w:val="24"/>
          <w:szCs w:val="24"/>
          <w:lang w:eastAsia="pl-PL"/>
        </w:rPr>
        <w:t>. Zmianie ulega formularz ofertowy.</w:t>
      </w:r>
    </w:p>
    <w:p w:rsidR="0044576D" w:rsidRDefault="0044576D" w:rsidP="004457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Doświadczenie wykonawców: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Dla zadania</w:t>
      </w:r>
      <w:r w:rsidRPr="0080468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wracamy do warunku z poprzedniego przetargu tj. dwie realizacje po 250 tys. zł (bieżnia lub boisko).Dla zadania II do VII zmniejszamy do 70 tys. zł dostawa i montaż urządzeń placu zabaw lub </w:t>
      </w:r>
      <w:r w:rsid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urządzeń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małej architektury.</w:t>
      </w:r>
    </w:p>
    <w:p w:rsidR="0044576D" w:rsidRDefault="0044576D" w:rsidP="004457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576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Posiadane uprawnienia: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Wykreślić kierownika robót o specjalności drogowe</w:t>
      </w:r>
      <w:r w:rsid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>j w przypadku zadań II do VII l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ub dopisać, że ten wymóg dotyczy tylko zadania I.</w:t>
      </w:r>
    </w:p>
    <w:p w:rsidR="0044576D" w:rsidRPr="0044576D" w:rsidRDefault="0044576D" w:rsidP="0044576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4576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Wymagania dotyczące zatrudnienia: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6458D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Wymóg dotyczący zatrudnienia dotyczy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tylko zdania I.</w:t>
      </w:r>
    </w:p>
    <w:p w:rsidR="0044576D" w:rsidRDefault="0044576D" w:rsidP="008447E3"/>
    <w:sectPr w:rsidR="004457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E099C"/>
    <w:multiLevelType w:val="hybridMultilevel"/>
    <w:tmpl w:val="575CF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A74C81"/>
    <w:multiLevelType w:val="hybridMultilevel"/>
    <w:tmpl w:val="23B2D1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F90F99"/>
    <w:multiLevelType w:val="hybridMultilevel"/>
    <w:tmpl w:val="032E365C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26F"/>
    <w:rsid w:val="00027A89"/>
    <w:rsid w:val="0011320F"/>
    <w:rsid w:val="001F7B0E"/>
    <w:rsid w:val="002859FB"/>
    <w:rsid w:val="0029426F"/>
    <w:rsid w:val="0044576D"/>
    <w:rsid w:val="00473F66"/>
    <w:rsid w:val="006458D0"/>
    <w:rsid w:val="00655FE3"/>
    <w:rsid w:val="006E279B"/>
    <w:rsid w:val="00725E0F"/>
    <w:rsid w:val="00804682"/>
    <w:rsid w:val="008447E3"/>
    <w:rsid w:val="00844911"/>
    <w:rsid w:val="008F0082"/>
    <w:rsid w:val="00992325"/>
    <w:rsid w:val="00B0304A"/>
    <w:rsid w:val="00C35A89"/>
    <w:rsid w:val="00E9249E"/>
    <w:rsid w:val="00ED3432"/>
    <w:rsid w:val="00F0059C"/>
    <w:rsid w:val="00F67574"/>
    <w:rsid w:val="00F876B5"/>
    <w:rsid w:val="00FB1A3A"/>
    <w:rsid w:val="00FE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447E3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8447E3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844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8447E3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5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5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447E3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8447E3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844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8447E3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5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5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6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7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9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0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5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7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31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9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6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2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54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32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9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1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0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7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9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5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82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24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1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0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5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35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4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3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0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2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8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56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90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98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7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9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93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1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7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1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5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7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8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9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94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89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14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4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7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8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5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24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8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3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0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5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53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2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16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03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67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2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2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74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81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0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8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0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1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03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3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4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2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4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9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7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0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73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1198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UMOtwock422</dc:creator>
  <cp:keywords/>
  <dc:description/>
  <cp:lastModifiedBy>Rafal Blinow</cp:lastModifiedBy>
  <cp:revision>2</cp:revision>
  <dcterms:created xsi:type="dcterms:W3CDTF">2018-06-19T08:48:00Z</dcterms:created>
  <dcterms:modified xsi:type="dcterms:W3CDTF">2018-06-19T08:48:00Z</dcterms:modified>
</cp:coreProperties>
</file>