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22" w:rsidRPr="00FE0122" w:rsidRDefault="00FE0122" w:rsidP="00FE0122">
      <w:pPr>
        <w:spacing w:line="240" w:lineRule="auto"/>
        <w:jc w:val="center"/>
        <w:rPr>
          <w:rFonts w:eastAsia="Times New Roman" w:cs="Times New Roman"/>
          <w:lang w:val="de-DE"/>
        </w:rPr>
      </w:pPr>
    </w:p>
    <w:p w:rsidR="00FE0122" w:rsidRPr="00FE0122" w:rsidRDefault="003F4A79" w:rsidP="00A43CD8">
      <w:pPr>
        <w:tabs>
          <w:tab w:val="left" w:pos="6300"/>
        </w:tabs>
        <w:spacing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WZP.271.81</w:t>
      </w:r>
      <w:r w:rsidR="00FE0122" w:rsidRPr="00FE0122">
        <w:rPr>
          <w:rFonts w:eastAsia="Times New Roman" w:cs="Times New Roman"/>
          <w:b/>
        </w:rPr>
        <w:t xml:space="preserve">.2017      </w:t>
      </w:r>
      <w:r w:rsidR="00FE0122" w:rsidRPr="00FE0122">
        <w:rPr>
          <w:rFonts w:eastAsia="Times New Roman" w:cs="Times New Roman"/>
          <w:b/>
        </w:rPr>
        <w:tab/>
        <w:t xml:space="preserve">      </w:t>
      </w:r>
      <w:r w:rsidR="00FE0122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Otwock, dnia 21.09</w:t>
      </w:r>
      <w:r w:rsidR="00FE0122" w:rsidRPr="00FE0122">
        <w:rPr>
          <w:rFonts w:eastAsia="Times New Roman" w:cs="Times New Roman"/>
          <w:b/>
        </w:rPr>
        <w:t xml:space="preserve">.2017r.          </w:t>
      </w:r>
    </w:p>
    <w:p w:rsidR="00FE0122" w:rsidRPr="00FE0122" w:rsidRDefault="00FE0122" w:rsidP="00FE0122">
      <w:pPr>
        <w:tabs>
          <w:tab w:val="left" w:pos="5040"/>
        </w:tabs>
        <w:spacing w:line="240" w:lineRule="auto"/>
        <w:rPr>
          <w:rFonts w:eastAsia="Times New Roman" w:cs="Times New Roman"/>
          <w:b/>
        </w:rPr>
      </w:pPr>
    </w:p>
    <w:p w:rsidR="00FE0122" w:rsidRPr="00FE0122" w:rsidRDefault="00E317CE" w:rsidP="00FE0122">
      <w:pPr>
        <w:spacing w:line="240" w:lineRule="auto"/>
        <w:ind w:left="453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- wg rozdzielnika -</w:t>
      </w:r>
    </w:p>
    <w:p w:rsidR="00FE0122" w:rsidRPr="00FE0122" w:rsidRDefault="00FE0122" w:rsidP="00FE0122">
      <w:pPr>
        <w:spacing w:line="240" w:lineRule="auto"/>
        <w:ind w:left="4536"/>
        <w:jc w:val="right"/>
        <w:rPr>
          <w:rFonts w:eastAsia="Times New Roman" w:cs="Times New Roman"/>
        </w:rPr>
      </w:pPr>
    </w:p>
    <w:p w:rsidR="00FE0122" w:rsidRPr="00A43CD8" w:rsidRDefault="00FE0122" w:rsidP="00FE0122">
      <w:pPr>
        <w:spacing w:before="80" w:line="240" w:lineRule="auto"/>
        <w:jc w:val="center"/>
        <w:rPr>
          <w:rFonts w:eastAsia="Times New Roman" w:cs="Times New Roman"/>
          <w:u w:val="single"/>
        </w:rPr>
      </w:pPr>
      <w:r w:rsidRPr="00FE0122">
        <w:rPr>
          <w:rFonts w:eastAsia="Times New Roman" w:cs="Times New Roman"/>
          <w:u w:val="single"/>
        </w:rPr>
        <w:t>Dotyczy postępowania o udzielenie zamówienia publicznego na:</w:t>
      </w:r>
    </w:p>
    <w:p w:rsidR="00FE0122" w:rsidRPr="00A43CD8" w:rsidRDefault="003F4A79" w:rsidP="00A43CD8">
      <w:pPr>
        <w:spacing w:line="360" w:lineRule="auto"/>
        <w:ind w:left="426"/>
        <w:jc w:val="center"/>
        <w:rPr>
          <w:sz w:val="24"/>
          <w:szCs w:val="24"/>
        </w:rPr>
      </w:pPr>
      <w:r w:rsidRPr="00C1059D">
        <w:rPr>
          <w:sz w:val="24"/>
          <w:szCs w:val="24"/>
        </w:rPr>
        <w:t>Udzielenie kredytu długoterminowego w kwocie 17.000.000 PLN z przeznaczeniem na finansowanie planowanego deficytu budżetowego.</w:t>
      </w:r>
    </w:p>
    <w:p w:rsidR="00FE0122" w:rsidRPr="00FE0122" w:rsidRDefault="00FE0122" w:rsidP="00FE0122">
      <w:pPr>
        <w:autoSpaceDE w:val="0"/>
        <w:autoSpaceDN w:val="0"/>
        <w:adjustRightInd w:val="0"/>
        <w:spacing w:after="120"/>
        <w:ind w:firstLine="567"/>
        <w:rPr>
          <w:rFonts w:cs="Times New Roman"/>
        </w:rPr>
      </w:pPr>
      <w:r w:rsidRPr="00FE0122">
        <w:rPr>
          <w:rFonts w:cs="Times New Roman"/>
        </w:rPr>
        <w:t>Szanowni Państwo,</w:t>
      </w:r>
    </w:p>
    <w:p w:rsidR="00FE0122" w:rsidRPr="00FE0122" w:rsidRDefault="00FE0122" w:rsidP="00BA3E3A">
      <w:pPr>
        <w:autoSpaceDE w:val="0"/>
        <w:autoSpaceDN w:val="0"/>
        <w:adjustRightInd w:val="0"/>
        <w:spacing w:after="60" w:line="240" w:lineRule="auto"/>
        <w:jc w:val="both"/>
        <w:rPr>
          <w:rFonts w:cs="Times New Roman"/>
        </w:rPr>
      </w:pPr>
      <w:r w:rsidRPr="00FE0122">
        <w:rPr>
          <w:rFonts w:cs="Times New Roman"/>
        </w:rPr>
        <w:t xml:space="preserve">Zamawiający niniejszym </w:t>
      </w:r>
      <w:r w:rsidR="001B2D93">
        <w:rPr>
          <w:rFonts w:cs="Times New Roman"/>
        </w:rPr>
        <w:t>na podstawie</w:t>
      </w:r>
      <w:r w:rsidR="00BA3E3A">
        <w:rPr>
          <w:rFonts w:cs="Times New Roman"/>
        </w:rPr>
        <w:t xml:space="preserve"> art. 38 ust. 4 ustawy z dnia 29 stycznia 2004 r., Prawo Zamówień Publicznych (Dz.U. z 2015, 2164 ze zm.)</w:t>
      </w:r>
      <w:r w:rsidR="001B2D93">
        <w:rPr>
          <w:rFonts w:cs="Times New Roman"/>
        </w:rPr>
        <w:t xml:space="preserve"> </w:t>
      </w:r>
      <w:r w:rsidR="00BA3E3A">
        <w:rPr>
          <w:rFonts w:cs="Times New Roman"/>
        </w:rPr>
        <w:t>m</w:t>
      </w:r>
      <w:r w:rsidRPr="00FE0122">
        <w:rPr>
          <w:rFonts w:cs="Times New Roman"/>
        </w:rPr>
        <w:t>odyfikuje treść Specyfikacji Istot</w:t>
      </w:r>
      <w:r w:rsidR="00BA3E3A">
        <w:rPr>
          <w:rFonts w:cs="Times New Roman"/>
        </w:rPr>
        <w:t>nych Warunków Zamówienia (SIWZ).</w:t>
      </w:r>
    </w:p>
    <w:p w:rsidR="00FE0122" w:rsidRPr="00FE0122" w:rsidRDefault="00FE0122" w:rsidP="00FE0122">
      <w:pPr>
        <w:autoSpaceDE w:val="0"/>
        <w:autoSpaceDN w:val="0"/>
        <w:adjustRightInd w:val="0"/>
        <w:spacing w:after="60" w:line="240" w:lineRule="auto"/>
        <w:rPr>
          <w:rFonts w:cs="Times New Roman"/>
        </w:rPr>
      </w:pPr>
    </w:p>
    <w:p w:rsidR="008A62CD" w:rsidRPr="008D3BD2" w:rsidRDefault="008A62CD" w:rsidP="00FE0122">
      <w:pPr>
        <w:tabs>
          <w:tab w:val="left" w:pos="0"/>
        </w:tabs>
        <w:spacing w:line="360" w:lineRule="auto"/>
        <w:rPr>
          <w:rFonts w:cs="Times New Roman"/>
        </w:rPr>
      </w:pPr>
      <w:r w:rsidRPr="008D3BD2">
        <w:rPr>
          <w:rFonts w:cs="Times New Roman"/>
        </w:rPr>
        <w:t>Modyfikacja polega na zmianie</w:t>
      </w:r>
      <w:r w:rsidR="003F4A79">
        <w:rPr>
          <w:rFonts w:cs="Times New Roman"/>
        </w:rPr>
        <w:t xml:space="preserve"> punktu III SIWZ z obecnego brzmienia na następujące</w:t>
      </w:r>
      <w:r w:rsidRPr="008D3BD2">
        <w:rPr>
          <w:rFonts w:cs="Times New Roman"/>
        </w:rPr>
        <w:t>: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Przedmiotem zamówienia jest udzielenie kredytu długoterminowego w kwocie 17.000.000 PLN z przeznaczeniem na finansowanie planowanego deficytu budżetowego.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Okres kredytowania od dnia podpisania umowy kredytowej do 31.12.2027r.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Karencja w spłacie rat kredytu do 30 marca 2019 r.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Zamawiającemu przysługuje prawo wykorzystania kredytu w kwocie niższej niż 17.000.000 PLN bez ponoszenia z tego tytułu dodatkowych kosztów (opłat, prowizji itp.).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Zabezpieczeniem kredytu będzie weksel własny „in blanco” wraz z deklaracją wekslową.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Spłata kredytu (kapitału) dokonywana będzie w 36 ratach kwartalnych, na ostatni dzień roboczy każdego kwartału poczynając od 31 marca 2019 roku. Harmonogram spłat przestawiamy poniżej: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I rata w wysokości 275.000 zł (słownie: dwieście siedemdziesiąt pięć tysięcy złotych) płatna w dniu 31 marca 2019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II rata w wysokości 275.000 zł (słownie: dwieście siedemdziesiąt pięć tysięcy złotych) płatna w dniu 30 czerwca 2019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III rata w wysokości 275.000 zł (słownie: dwieście siedemdziesiąt pięć tysięcy złotych) płatna w dniu 30 września 2019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IV rata w wysokości 275.000 zł (słownie: dwieście siedemdziesiąt pięć tysięcy złotych) płatna w dniu 31 grudnia 2019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V rata w wysokości 275.000 zł (słownie: dwieście siedemdziesiąt pięć tysięcy złotych) płatna w dniu 31 marca 2020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VI rata w wysokości 275.000 zł (słownie: dwieście siedemdziesiąt pięć tysięcy złotych) płatna w dniu 30 czerwca 2020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VII rata w wysokości 275.000 zł (słownie: dwieście siedemdziesiąt pięć tysięcy złotych) płatna w dniu 30 września 2020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VIII rata w wysokości 275.000 zł (słownie: dwieście siedemdziesiąt pięć tysięcy złotych) płatna w dniu 31 grudnia 2020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IX rata w wysokości 275.000 zł (słownie: dwieście siedemdziesiąt pięć tysięcy złotych) płatna w dniu 31 marca 2021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 rata w wysokości 275.000 zł (słownie: dwieście siedemdziesiąt pięć tysięcy złotych) płatna w dniu 30 czerwca 2021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XI rata w wysokości 275.000 zł (słownie: dwieście siedemdziesiąt pięć tysięcy złotych) płatna w dniu 30 września 2021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lastRenderedPageBreak/>
        <w:t>XII rata w wysokości 275.000 zł (słownie: dwieście siedemdziesiąt pięć tysięcy złotych) płatna w dniu 31 grudnia 2021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 xml:space="preserve">XIII </w:t>
      </w:r>
      <w:bookmarkStart w:id="0" w:name="_Hlk489883453"/>
      <w:r w:rsidRPr="00F72E81">
        <w:rPr>
          <w:rFonts w:eastAsia="Calibri"/>
          <w:lang w:eastAsia="en-US"/>
        </w:rPr>
        <w:t>rata w wysokości 546.250 zł (słownie: pięćset czterdzieści sześć tysięcy dwieście pięćdziesiąt złotych) płatna w dniu 31 marca 2022 roku,</w:t>
      </w:r>
      <w:bookmarkEnd w:id="0"/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XIV rata w wysokości 546.250 zł (słownie: pięćset czterdzieści sześć tysięcy dwieście pięćdziesiąt złotych) płatna w dniu 30 czerwca 2022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XV rata w wysokości 546.250 zł (słownie: pięćset czterdzieści sześć tysięcy dwieście pięćdziesiąt złotych) płatna w dniu 30 września 2022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XVI rata w wysokości 546.250 zł (słownie: pięćset czterdzieści sześć tysięcy dwieście pięćdziesiąt złotych) płatna w dniu 31 grudnia 2022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 xml:space="preserve">XVII </w:t>
      </w:r>
      <w:bookmarkStart w:id="1" w:name="_Hlk489883594"/>
      <w:r w:rsidRPr="00F72E81">
        <w:rPr>
          <w:rFonts w:eastAsia="Calibri"/>
          <w:lang w:eastAsia="en-US"/>
        </w:rPr>
        <w:t>rata w wysokości 628.750 zł (słownie: sześćset dwadzieścia osiem tysięcy siedemset pięćdziesiąt złotych) płatna w dniu 31 marca 2023 roku,</w:t>
      </w:r>
      <w:bookmarkEnd w:id="1"/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XVIII rata w wysokości 628.750 zł (słownie: sześćset dwadzieścia osiem tysięcy siedemset pięćdziesiąt złotych) płatna w dniu 30 czerwca 2023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XIX rata w wysokości 628.750 zł (słownie: sześćset dwadzieścia osiem tysięcy siedemset pięćdziesiąt złotych) płatna w dniu 30 września 2023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 rata w wysokości 628.750 zł (słownie: sześćset dwadzieścia osiem tysięcy siedemset pięćdziesiąt złotych) płatna w dniu 31 grudnia 2023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 xml:space="preserve">XXI </w:t>
      </w:r>
      <w:bookmarkStart w:id="2" w:name="_Hlk489883743"/>
      <w:r w:rsidRPr="00F72E81">
        <w:rPr>
          <w:rFonts w:eastAsia="Calibri"/>
          <w:lang w:eastAsia="en-US"/>
        </w:rPr>
        <w:t>rata w wysokości 625.000 zł (słownie: sześćset dwadzieścia pięć tysięcy złotych) płatna w dniu 31 marca 2024 roku,</w:t>
      </w:r>
      <w:bookmarkEnd w:id="2"/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XXII rata w wysokości 625.000 zł (słownie: sześćset dwadzieścia pięć tysięcy złotych) płatna w dniu 30 czerwca 2024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XXIII rata w wysokości 625.000 zł (słownie: sześćset dwadzieścia pięć tysięcy złotych) płatana w dniu 30 września 2024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XXIV rata w wysokości 625.000 zł (słownie: sześćset dwadzieścia pięć tysięcy złotych) płatna w dniu 31 grudnia 2024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XXV rata w wysokości 625.000 zł (słownie: sześćset dwadzieścia pięć tysięcy złotych) płatna w dniu 31 marca 2025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XXVI rata w wysokości 625.000 zł (słownie: sześćset dwadzieścia pięć tysięcy złotych) płatna w dniu 30 czerwca 2025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XXVII rata w wysokości 625.000 zł (słownie: sześćset dwadzieścia pięć tysięcy złotych) płatana w dniu 30 września 2025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XXVIII rata w wysokości 625.000 zł (słownie: sześćset dwadzieścia pięć tysięcy złotych) płatna w dniu 31 grudnia 2025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 xml:space="preserve">XXIX </w:t>
      </w:r>
      <w:bookmarkStart w:id="3" w:name="_Hlk489883982"/>
      <w:r w:rsidRPr="00F72E81">
        <w:rPr>
          <w:rFonts w:eastAsia="Calibri"/>
          <w:lang w:eastAsia="en-US"/>
        </w:rPr>
        <w:t>rata w wysokości 500.000 zł (słownie: pięćset tysięcy złotych) płatna w dniu 31 marca 2026 roku,</w:t>
      </w:r>
      <w:bookmarkEnd w:id="3"/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 rata w wysokości 500.000 zł (słownie: pięćset tysięcy złotych) płatna w dniu 30 czerwca 2026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XXXI rata w wysokości 500.000 zł (słownie: pięćset tysięcy złotych) płatna w dniu 30 września 2026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XXXII rata w wysokości 500.000 zł (słownie: pięćset tysięcy złotych) płatna w dniu 31 grudnia 2026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XXXIII rata w wysokości 500.000 zł (słownie: pięćset tysięcy złotych) płatna w dniu 31 marca 2027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XXXIV rata w wysokości 500.000 zł (słownie: pięćset tysięcy złotych) płatna w dniu 30 czerwca 2027 roku,</w:t>
      </w:r>
    </w:p>
    <w:p w:rsidR="00FD3A63" w:rsidRPr="00F72E81" w:rsidRDefault="00FD3A63" w:rsidP="00F72E81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XXXV rata w wysokości 500.000 zł (słownie: pięćset tysięcy złotych) płatna w dniu 30 września 2027 roku,</w:t>
      </w:r>
    </w:p>
    <w:p w:rsidR="00FD3A63" w:rsidRPr="005E73E6" w:rsidRDefault="00FD3A63" w:rsidP="005E73E6">
      <w:pPr>
        <w:numPr>
          <w:ilvl w:val="0"/>
          <w:numId w:val="8"/>
        </w:numPr>
        <w:spacing w:after="160" w:line="240" w:lineRule="auto"/>
        <w:ind w:left="567" w:hanging="284"/>
        <w:contextualSpacing/>
        <w:jc w:val="both"/>
        <w:rPr>
          <w:rFonts w:eastAsia="Calibri"/>
          <w:lang w:eastAsia="en-US"/>
        </w:rPr>
      </w:pPr>
      <w:r w:rsidRPr="00F72E81">
        <w:rPr>
          <w:rFonts w:eastAsia="Calibri"/>
          <w:lang w:eastAsia="en-US"/>
        </w:rPr>
        <w:t>XXXVI rata w wysokości 500.000 zł (słownie: pięćset tysięcy złotych) płatna w dniu 31 grudnia 2027 roku.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Odsetki od kredytu naliczane są kwartalnie począwszy od 31 grudnia 2017r. Spłata odsetek następowała będzie w terminach kwartalnych w kwotach wynikających z aktualnego zadłużenia do końca kwartału, za który odsetki zostały naliczone.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lastRenderedPageBreak/>
        <w:t>Kredyt będzie wykorzystany do 31 grudnia 2017 r. („na żądanie” tj. po pisemnej dyspozycji uruchomienia kredytu na rachunek Miasta).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Prowizja będzie płatna jednorazowo w ciągu 30 dni od podpisania umowy, z tym, że Zamawiający dopuszcza zastosowanie przez Wykonawców prowizji przygotowawczej od kwoty kredytu tylko jeden raz, tzn. prowizja z tytułu uruchomienia kredytu.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Oprocentowanie kredytu będzie liczone w oparciu o stawkę WIBOR 3M (z notowań na dzień 25 lipca 2017r. na potrzeby badania ofert).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bookmarkStart w:id="4" w:name="_Hlk489441093"/>
      <w:r w:rsidRPr="00F72E81">
        <w:rPr>
          <w:rFonts w:asciiTheme="minorHAnsi" w:hAnsiTheme="minorHAnsi"/>
        </w:rPr>
        <w:t>Wysokość oprocentowania obliczana będzie według zmiennej średniej, wyliczonej jako średnia z 10 dni roboczych, poprzedzających dany okres odsetkowy, stawki WIBOR 3M.</w:t>
      </w:r>
    </w:p>
    <w:bookmarkEnd w:id="4"/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Kredyt nie może być obciążony innymi opłatami niż wymienionymi w SIWZ.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Zamawiającemu przysługuje prawo przedterminowej spłaty kredytu w całości lub w części, bez dodatkowych kosztów (opłat, prowizji itp.). Oprocentowanie liczone będzie wówczas za okres faktycznego korzystania z kredytu.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Do naliczenia odsetek należy przyjąć kalendarz rzeczywisty.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bookmarkStart w:id="5" w:name="_Hlk489361359"/>
      <w:r w:rsidRPr="00F72E81">
        <w:rPr>
          <w:rFonts w:asciiTheme="minorHAnsi" w:hAnsiTheme="minorHAnsi"/>
        </w:rPr>
        <w:t>Oprocentowanie niespłaconych w terminie rat kredytu naliczane będzie w wysokości określonej dla odsetek ustawowych.</w:t>
      </w:r>
    </w:p>
    <w:bookmarkEnd w:id="5"/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Zamawiający nie wyraża zgody na podpisanie oświadczenia o poddaniu się egzekucji zgodnie z art. 97 ustawy z dnia 29 sierpnia 1997 roku Prawo bankowe.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Gmina nie złoży oświadczenia o poddaniu się egzekucji w trybie art. 777 § 1 pkt 5 k.p.c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Zamawiający wyraża zgodę na kontrasygnatę Skarbnika na umowie kredytowej, wekslu, deklaracji wekslowej.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Wykonawca będzie terminowo przekazywał środki pieniężne na rachunek Zamawiającego.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Wszelkie rozliczenia pomiędzy Zamawiającym a Wykonawca będą prowadzone w walucie polskiej (PLN).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Na rachunkach Miasta nie ciążą zajęcia egzekucyjne.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W Mieście nie był prowadzony program naprawczy w rozumieniu ustawy z dnia 27 sierpnia 2009 r. o finansach publicznych.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Zamawiający nie posiada zobowiązań z tytułu obligacji, wykupu wierzytelności, forfaitingu, faktoringu, eFinancingu, leasingu.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Zamawiający nie posiada podpisanych umów o charakterze publiczno – prywatnym.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Miasto udzieliło poręczenia pożyczki w Narodowym Funduszu Ochrony Środowiska dla Otwockiego Przedsiębiorstwa Wodociągów i Kanalizacji Sp. z o.o (data udzielenia 26.08.2008 rok, termin zapadalności 31.12.2032 rok), zobowiązania na dzień 30.06.2017 roku wynoszą 15.883.792 zł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>Miasto posiada zadłużenie z tytułu pożyczki w Narodowym Funduszu Ochrony Środowiska i Gospodarki Wodnej na dzień 30.06.2017 roku w kwocie 9.691.418,18 zł. Nie posiada zadłużenia z tytułu kredytu.</w:t>
      </w:r>
    </w:p>
    <w:p w:rsidR="00FD3A63" w:rsidRPr="00F72E81" w:rsidRDefault="00FD3A63" w:rsidP="00F72E81">
      <w:pPr>
        <w:pStyle w:val="Akapitzlist"/>
        <w:numPr>
          <w:ilvl w:val="0"/>
          <w:numId w:val="7"/>
        </w:numPr>
        <w:spacing w:line="240" w:lineRule="auto"/>
        <w:ind w:left="426" w:hanging="426"/>
        <w:contextualSpacing w:val="0"/>
        <w:rPr>
          <w:rFonts w:asciiTheme="minorHAnsi" w:hAnsiTheme="minorHAnsi"/>
        </w:rPr>
      </w:pPr>
      <w:r w:rsidRPr="00F72E81">
        <w:rPr>
          <w:rFonts w:asciiTheme="minorHAnsi" w:hAnsiTheme="minorHAnsi"/>
        </w:rPr>
        <w:t xml:space="preserve"> Dołącza się dodatkowe informacje oraz dane do zbadania zdolności Zamawiającego (w formie załącznika do SIWZ):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</w:pPr>
      <w:r w:rsidRPr="00F72E81">
        <w:t>Uchwałę Budżetową na 2017 rok Miasta Otwocka (uchwała Nr XLII/321/16 z dnia 30 grudnia 2016 roku);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r w:rsidRPr="00F72E81">
        <w:t>Uchwałę Nr XLII/322/16 Rady Miasta Otwocka z dnia 30 grudnia 2016 roku w  sprawie uchwalenia Wieloletniej Prognozy Finansowej Miasta Otwocka na lata 2017-2027;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r w:rsidRPr="00F72E81">
        <w:t>Uchwałę Nr Wa.450.2016 Składu Orzekającego Regionalnej Izby Obrachunkowej w Warszawie z dnia 14 grudnia 2016 roku w sprawie wydania opinii o przedłożonym przez Prezydenta Miasta Otwocka projekcie uchwały o Wieloletniej Prognozie Finansowej na lata 2017-2027;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color w:val="FF0000"/>
        </w:rPr>
      </w:pPr>
      <w:r w:rsidRPr="00F72E81">
        <w:t>Uchwałę Nr wa.451.2016 Składu Orzekającego Regionalnej Izby Obrachunkowej w Warszawie z dnia 14 grudnia 2016 roku w sprawie opinii o przedłożonym przez Prezydenta Miasta Otwocka projekcie uchwały budżetowej na 2017 rok oraz opinii o możliwości sfinansowania planowanego deficytu na 2017 rok;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</w:pPr>
      <w:r w:rsidRPr="00F72E81">
        <w:t>Uchwałę Nr Wa.99.2017 Składu Orzekającego Regionalnej Izby Obrachunkowej w Warszawie z dnia 3 lutego 2017 roku w sprawie wydania opinii o prawidłowości planowanej kwoty długu Miasta Otwock;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</w:pPr>
      <w:r w:rsidRPr="00F72E81">
        <w:lastRenderedPageBreak/>
        <w:t>Uchwałę Nr Wa.100.2017 Składu Orzekającego Regionalnej Izby Obrachunkowej w Warszawie z dnia 3 lutego 2017 roku dotycząca opinii o możliwości sfinansowania planowanego deficytu określonego w Uchwale Budżetowej Rady Miasta Otwocka na 2017 rok.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</w:pPr>
      <w:r w:rsidRPr="00F72E81">
        <w:t>Uchwałę Nr LI/398/17 Rady Miasta Otwocka z dnia 30 czerwca 2017 roku w sprawie wprowadzenia zmian w uchwale Budżetowej na 2017 rok;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</w:pPr>
      <w:r w:rsidRPr="00F72E81">
        <w:t>Uchwałę Nr LI/399/17 Rady Miasta Otwocka z dnia 30 czerwca 2017 roku zmieniającą uchwałę Nr XLII/322/16 Rady Miasta Otwocka z dnia 30 grudnia 2016 roku w sprawie uchwalenia Wieloletniej Prognozy Finansowej Miasta Otwocka na lata 2017-2027;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</w:pPr>
      <w:r w:rsidRPr="00F72E81">
        <w:t>Zarządzenie Nr 37/2017 Prezydenta Miasta Otwocka z dnia 28 marca 2017 roku w sprawie przedłożenia rocznego sprawozdania z wykonania budżetu miasta Otwocka za 2016 rok;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t xml:space="preserve">Zarządzenie Nr 45/2017  z dnia 10 kwietnia 2017 </w:t>
      </w:r>
      <w:r w:rsidRPr="00F72E81">
        <w:rPr>
          <w:rFonts w:cs="Arial"/>
        </w:rPr>
        <w:t>roku zmieniające zarządzenie Nr 37/2017 Prezydenta Miasta Otwocka z dnia 28 marca 2017 roku w sprawie przedłożenia rocznego sprawozdania z wykonania budżetu miasta Otwocka za 2016 rok.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Uchwałę Nr Wa.168.2017 Składu Orzekającego Regionalnej Izby Obrachunkowej w Warszawie z dnia 25 kwietnia 2017 roku w sprawie wydania opinii o przedłożonym przez Prezydenta Miasta Otwocka sprawozdaniu z wykonania budżetu Miasta Otwocka za 2016 rok;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Uchwałę Nr LI/389/17 Rady Miasta Otwocka z dnia 30 czerwca 2017 roku w sprawie zatwierdzenia sprawozdania finansowego za 2016 rok;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Uchwałę Nr LII/409/17 z dnia 13 lipca 2017 roku w sprawie zaciągnięcia w roku 2017 kredytu długoterminowego na finansowanie planowanego deficytu budżetowego;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Uchwałę Nr Wa.262.2017 Składu Orzekającego Regionalnej Izby Obrachunkowej w Warszawie  z dnia 3 sierpnia 2017 roku w sprawie wydania opinii dotyczącej możliwości spłaty przez Miasto Otwock kredytu długoterminowego w kwocie 17.000.000,00 zł przeznaczonego na sfinansowanie planowanego deficytu;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Stan zobowiązań z tytułu pożyczek i poręczeń na dzień 30 czerwca 2017 roku,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Zaświadczenie z ZUS o niezaleganiu w opłacie składek,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Zaświadczenia z Urzędu Skarbowego o niezaleganiu w podatkach i opłatach;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Sprawozdania: Rb27S, Rb28S, RbNDS, RbZ za IV kwartał 2016 roku,</w:t>
      </w:r>
    </w:p>
    <w:p w:rsidR="00FD3A63" w:rsidRPr="00F72E81" w:rsidRDefault="00FD3A63" w:rsidP="00F72E81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F72E81">
        <w:rPr>
          <w:rFonts w:cs="Arial"/>
        </w:rPr>
        <w:t>Sprawozdania: Rb27S, Rb28S, RbNDS, RbZ za II kwartał 2017 roku.</w:t>
      </w:r>
    </w:p>
    <w:p w:rsidR="002A3B09" w:rsidRPr="002A3B09" w:rsidRDefault="002A3B09" w:rsidP="002A3B09">
      <w:pPr>
        <w:spacing w:line="326" w:lineRule="exact"/>
        <w:rPr>
          <w:sz w:val="20"/>
          <w:szCs w:val="20"/>
        </w:rPr>
      </w:pPr>
    </w:p>
    <w:p w:rsidR="002A3B09" w:rsidRPr="002A3B09" w:rsidRDefault="002A3B09" w:rsidP="002A3B09">
      <w:pPr>
        <w:pStyle w:val="Akapitzlist"/>
        <w:numPr>
          <w:ilvl w:val="0"/>
          <w:numId w:val="1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 w:cs="Calibri"/>
          <w:sz w:val="20"/>
          <w:szCs w:val="20"/>
        </w:rPr>
      </w:pPr>
      <w:r w:rsidRPr="002A3B09">
        <w:rPr>
          <w:rFonts w:asciiTheme="minorHAnsi" w:hAnsiTheme="minorHAnsi" w:cs="Calibri"/>
          <w:sz w:val="20"/>
          <w:szCs w:val="20"/>
        </w:rPr>
        <w:t xml:space="preserve">Wspólny Słownik Zamówień CPV: </w:t>
      </w:r>
    </w:p>
    <w:p w:rsidR="002A3B09" w:rsidRDefault="002A3B09" w:rsidP="002A3B09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Calibri"/>
          <w:sz w:val="20"/>
          <w:szCs w:val="20"/>
        </w:rPr>
      </w:pPr>
      <w:r w:rsidRPr="002A3B09">
        <w:rPr>
          <w:rFonts w:eastAsia="Calibri" w:cs="Calibri"/>
          <w:sz w:val="20"/>
          <w:szCs w:val="20"/>
        </w:rPr>
        <w:t>Kod:</w:t>
      </w:r>
      <w:r w:rsidRPr="002A3B09">
        <w:rPr>
          <w:rFonts w:eastAsia="Calibri" w:cs="Calibri"/>
          <w:sz w:val="20"/>
          <w:szCs w:val="20"/>
        </w:rPr>
        <w:tab/>
        <w:t>66113000-5</w:t>
      </w:r>
    </w:p>
    <w:p w:rsidR="002A3B09" w:rsidRPr="002A3B09" w:rsidRDefault="002A3B09" w:rsidP="002A3B09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="Calibri"/>
          <w:sz w:val="20"/>
          <w:szCs w:val="20"/>
        </w:rPr>
      </w:pPr>
      <w:r w:rsidRPr="002A3B09">
        <w:rPr>
          <w:rFonts w:eastAsia="Calibri" w:cs="Calibri"/>
          <w:sz w:val="20"/>
          <w:szCs w:val="20"/>
        </w:rPr>
        <w:t>Opis:</w:t>
      </w:r>
      <w:r w:rsidRPr="002A3B09">
        <w:rPr>
          <w:rFonts w:eastAsia="Calibri" w:cs="Calibri"/>
          <w:sz w:val="20"/>
          <w:szCs w:val="20"/>
        </w:rPr>
        <w:tab/>
        <w:t>Usługi udzielania kredytu</w:t>
      </w:r>
    </w:p>
    <w:p w:rsidR="002A3B09" w:rsidRPr="002A3B09" w:rsidRDefault="002A3B09" w:rsidP="002A3B09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rPr>
          <w:rFonts w:asciiTheme="minorHAnsi" w:hAnsiTheme="minorHAnsi" w:cs="Calibri"/>
          <w:sz w:val="20"/>
          <w:szCs w:val="20"/>
        </w:rPr>
      </w:pPr>
      <w:r w:rsidRPr="002A3B09">
        <w:rPr>
          <w:rFonts w:asciiTheme="minorHAnsi" w:hAnsiTheme="minorHAnsi" w:cs="Calibri"/>
          <w:sz w:val="20"/>
          <w:szCs w:val="20"/>
        </w:rPr>
        <w:t xml:space="preserve">Zamawiający nie </w:t>
      </w:r>
      <w:r w:rsidRPr="002A3B09">
        <w:rPr>
          <w:rFonts w:asciiTheme="minorHAnsi" w:hAnsiTheme="minorHAnsi" w:cs="Calibri"/>
          <w:bCs/>
          <w:sz w:val="20"/>
          <w:szCs w:val="20"/>
        </w:rPr>
        <w:t>dopuszcza</w:t>
      </w:r>
      <w:r w:rsidRPr="002A3B09">
        <w:rPr>
          <w:rFonts w:asciiTheme="minorHAnsi" w:hAnsiTheme="minorHAnsi" w:cs="Calibri"/>
          <w:sz w:val="20"/>
          <w:szCs w:val="20"/>
        </w:rPr>
        <w:t xml:space="preserve"> możliwości składania ofert częściowych. </w:t>
      </w:r>
    </w:p>
    <w:p w:rsidR="002A3B09" w:rsidRPr="002A3B09" w:rsidRDefault="002A3B09" w:rsidP="002A3B09">
      <w:pPr>
        <w:pStyle w:val="Akapitzlist"/>
        <w:numPr>
          <w:ilvl w:val="0"/>
          <w:numId w:val="11"/>
        </w:numPr>
        <w:tabs>
          <w:tab w:val="left" w:pos="284"/>
          <w:tab w:val="left" w:pos="368"/>
        </w:tabs>
        <w:spacing w:after="200" w:line="360" w:lineRule="auto"/>
        <w:ind w:left="284" w:hanging="284"/>
        <w:rPr>
          <w:rFonts w:asciiTheme="minorHAnsi" w:hAnsiTheme="minorHAnsi" w:cs="Calibri"/>
          <w:sz w:val="20"/>
          <w:szCs w:val="20"/>
        </w:rPr>
      </w:pPr>
      <w:r w:rsidRPr="002A3B09">
        <w:rPr>
          <w:rFonts w:asciiTheme="minorHAnsi" w:hAnsiTheme="minorHAnsi" w:cs="Calibri"/>
          <w:sz w:val="20"/>
          <w:szCs w:val="20"/>
        </w:rPr>
        <w:t xml:space="preserve">Zamawiający </w:t>
      </w:r>
      <w:r w:rsidRPr="002A3B09">
        <w:rPr>
          <w:rFonts w:asciiTheme="minorHAnsi" w:hAnsiTheme="minorHAnsi" w:cs="Calibri"/>
          <w:bCs/>
          <w:sz w:val="20"/>
          <w:szCs w:val="20"/>
        </w:rPr>
        <w:t>nie dopuszcza</w:t>
      </w:r>
      <w:r w:rsidRPr="002A3B09">
        <w:rPr>
          <w:rFonts w:asciiTheme="minorHAnsi" w:hAnsiTheme="minorHAnsi" w:cs="Calibri"/>
          <w:b/>
          <w:bCs/>
          <w:color w:val="008000"/>
          <w:sz w:val="20"/>
          <w:szCs w:val="20"/>
        </w:rPr>
        <w:t xml:space="preserve"> </w:t>
      </w:r>
      <w:r w:rsidRPr="002A3B09">
        <w:rPr>
          <w:rFonts w:asciiTheme="minorHAnsi" w:hAnsiTheme="minorHAnsi" w:cs="Calibri"/>
          <w:sz w:val="20"/>
          <w:szCs w:val="20"/>
        </w:rPr>
        <w:t>możliwości składania ofert wariantowych.</w:t>
      </w:r>
    </w:p>
    <w:p w:rsidR="002A3B09" w:rsidRPr="002A3B09" w:rsidRDefault="002A3B09" w:rsidP="002A3B09">
      <w:pPr>
        <w:pStyle w:val="Akapitzlist"/>
        <w:numPr>
          <w:ilvl w:val="0"/>
          <w:numId w:val="11"/>
        </w:numPr>
        <w:tabs>
          <w:tab w:val="left" w:pos="284"/>
          <w:tab w:val="left" w:pos="368"/>
        </w:tabs>
        <w:spacing w:after="200" w:line="360" w:lineRule="auto"/>
        <w:ind w:left="284" w:hanging="284"/>
        <w:rPr>
          <w:rFonts w:asciiTheme="minorHAnsi" w:hAnsiTheme="minorHAnsi" w:cs="Calibri"/>
          <w:sz w:val="20"/>
          <w:szCs w:val="20"/>
        </w:rPr>
      </w:pPr>
      <w:r w:rsidRPr="002A3B09">
        <w:rPr>
          <w:rFonts w:asciiTheme="minorHAnsi" w:hAnsiTheme="minorHAnsi" w:cs="Calibri"/>
          <w:sz w:val="20"/>
          <w:szCs w:val="20"/>
        </w:rPr>
        <w:t xml:space="preserve">Zamawiający nie </w:t>
      </w:r>
      <w:r w:rsidRPr="002A3B09">
        <w:rPr>
          <w:rFonts w:asciiTheme="minorHAnsi" w:hAnsiTheme="minorHAnsi" w:cs="Calibri"/>
          <w:bCs/>
          <w:sz w:val="20"/>
          <w:szCs w:val="20"/>
        </w:rPr>
        <w:t>przewiduje</w:t>
      </w:r>
      <w:r w:rsidRPr="002A3B09">
        <w:rPr>
          <w:rFonts w:asciiTheme="minorHAnsi" w:hAnsiTheme="minorHAnsi" w:cs="Calibri"/>
          <w:sz w:val="20"/>
          <w:szCs w:val="20"/>
        </w:rPr>
        <w:t xml:space="preserve"> możliwości udzielenie zamówień, o których mowa w art. 67 ust. 1 pkt </w:t>
      </w:r>
      <w:r w:rsidRPr="002A3B09">
        <w:rPr>
          <w:rFonts w:asciiTheme="minorHAnsi" w:hAnsiTheme="minorHAnsi" w:cs="Calibri"/>
          <w:bCs/>
          <w:sz w:val="20"/>
          <w:szCs w:val="20"/>
        </w:rPr>
        <w:t>6.</w:t>
      </w:r>
      <w:r w:rsidRPr="002A3B09">
        <w:rPr>
          <w:rFonts w:asciiTheme="minorHAnsi" w:hAnsiTheme="minorHAnsi" w:cs="Calibri"/>
          <w:color w:val="FFFFFF"/>
          <w:sz w:val="20"/>
          <w:szCs w:val="20"/>
        </w:rPr>
        <w:t xml:space="preserve">, </w:t>
      </w:r>
    </w:p>
    <w:p w:rsidR="002A3B09" w:rsidRPr="002A3B09" w:rsidRDefault="002A3B09" w:rsidP="002A3B09">
      <w:pPr>
        <w:pStyle w:val="Akapitzlist"/>
        <w:numPr>
          <w:ilvl w:val="0"/>
          <w:numId w:val="12"/>
        </w:numPr>
        <w:tabs>
          <w:tab w:val="left" w:pos="284"/>
          <w:tab w:val="left" w:pos="348"/>
        </w:tabs>
        <w:spacing w:after="200" w:line="360" w:lineRule="auto"/>
        <w:ind w:left="284" w:hanging="284"/>
        <w:rPr>
          <w:rFonts w:asciiTheme="minorHAnsi" w:hAnsiTheme="minorHAnsi" w:cs="Calibri"/>
          <w:sz w:val="20"/>
          <w:szCs w:val="20"/>
        </w:rPr>
      </w:pPr>
      <w:r w:rsidRPr="002A3B09">
        <w:rPr>
          <w:rFonts w:asciiTheme="minorHAnsi" w:hAnsiTheme="minorHAnsi" w:cs="Calibri"/>
          <w:sz w:val="20"/>
          <w:szCs w:val="20"/>
        </w:rPr>
        <w:t xml:space="preserve">Zamawiający </w:t>
      </w:r>
      <w:r w:rsidRPr="002A3B09">
        <w:rPr>
          <w:rFonts w:asciiTheme="minorHAnsi" w:hAnsiTheme="minorHAnsi" w:cs="Calibri"/>
          <w:bCs/>
          <w:sz w:val="20"/>
          <w:szCs w:val="20"/>
        </w:rPr>
        <w:t>zastrzega</w:t>
      </w:r>
      <w:r w:rsidRPr="002A3B09">
        <w:rPr>
          <w:rFonts w:asciiTheme="minorHAnsi" w:hAnsiTheme="minorHAnsi" w:cs="Calibri"/>
          <w:color w:val="FF0000"/>
          <w:sz w:val="20"/>
          <w:szCs w:val="20"/>
        </w:rPr>
        <w:t xml:space="preserve"> </w:t>
      </w:r>
      <w:r w:rsidRPr="002A3B09">
        <w:rPr>
          <w:rFonts w:asciiTheme="minorHAnsi" w:hAnsiTheme="minorHAnsi" w:cs="Calibri"/>
          <w:sz w:val="20"/>
          <w:szCs w:val="20"/>
        </w:rPr>
        <w:t xml:space="preserve">obowiązek osobistego wykonania przez wykonawcę </w:t>
      </w:r>
      <w:r w:rsidRPr="002A3B09">
        <w:rPr>
          <w:rFonts w:asciiTheme="minorHAnsi" w:hAnsiTheme="minorHAnsi" w:cs="Calibri"/>
          <w:bCs/>
          <w:sz w:val="20"/>
          <w:szCs w:val="20"/>
        </w:rPr>
        <w:t>kluczowych części zamówienia:</w:t>
      </w:r>
      <w:r w:rsidRPr="002A3B09">
        <w:rPr>
          <w:rFonts w:asciiTheme="minorHAnsi" w:hAnsiTheme="minorHAnsi"/>
          <w:sz w:val="20"/>
          <w:szCs w:val="20"/>
        </w:rPr>
        <w:t xml:space="preserve"> udzielenie kredytu w kwocie 17.000.000 zł z okresem wykorzystania do 31 grudnia 2017 roku.</w:t>
      </w:r>
    </w:p>
    <w:p w:rsidR="00E317CE" w:rsidRPr="00A43CD8" w:rsidRDefault="002A3B09" w:rsidP="005E73E6">
      <w:pPr>
        <w:pStyle w:val="Akapitzlist"/>
        <w:numPr>
          <w:ilvl w:val="0"/>
          <w:numId w:val="12"/>
        </w:numPr>
        <w:tabs>
          <w:tab w:val="left" w:pos="284"/>
          <w:tab w:val="left" w:pos="348"/>
        </w:tabs>
        <w:spacing w:after="200" w:line="360" w:lineRule="auto"/>
        <w:ind w:left="284" w:hanging="284"/>
        <w:rPr>
          <w:rFonts w:asciiTheme="minorHAnsi" w:hAnsiTheme="minorHAnsi" w:cs="Calibri"/>
          <w:sz w:val="20"/>
          <w:szCs w:val="20"/>
        </w:rPr>
      </w:pPr>
      <w:r w:rsidRPr="002A3B09">
        <w:rPr>
          <w:rFonts w:asciiTheme="minorHAnsi" w:hAnsiTheme="minorHAnsi" w:cs="Calibri"/>
          <w:sz w:val="20"/>
          <w:szCs w:val="20"/>
        </w:rPr>
        <w:t xml:space="preserve">Wymagania dotyczące zatrudnienia na podstawie umowy o pracę: </w:t>
      </w:r>
      <w:r w:rsidRPr="002A3B09">
        <w:rPr>
          <w:rFonts w:asciiTheme="minorHAnsi" w:hAnsiTheme="minorHAnsi"/>
          <w:sz w:val="20"/>
          <w:szCs w:val="20"/>
        </w:rPr>
        <w:t>zgodnie z art. 29 ust. 3a ustawy PZP Zamawiający informuje, że w zakresie realizacji zamówienia nie występują czynności, których wykonanie polega na wykonywaniu pracy w sposób określony w art. 22 § 1 ustawy z dnia 26 czerwca 1974 r. – Kodeks pracy (tj. Dz. U. z 2014 r. poz. 1502 ze zm.)</w:t>
      </w:r>
    </w:p>
    <w:p w:rsidR="00A43CD8" w:rsidRDefault="00A43CD8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p w:rsidR="00A43CD8" w:rsidRPr="00AD5CEB" w:rsidRDefault="00A43CD8" w:rsidP="00A43CD8">
      <w:pPr>
        <w:spacing w:line="240" w:lineRule="auto"/>
        <w:jc w:val="both"/>
        <w:rPr>
          <w:rFonts w:cs="Times New Roman"/>
          <w:sz w:val="17"/>
          <w:szCs w:val="17"/>
        </w:rPr>
      </w:pPr>
      <w:r w:rsidRPr="00AD5CEB">
        <w:rPr>
          <w:rFonts w:cs="Times New Roman"/>
          <w:sz w:val="17"/>
          <w:szCs w:val="17"/>
        </w:rPr>
        <w:t>Zamawiający przekazuje dokonaną modyfikacją dotyczącą Specyfikacji Istotnych Warunków Zamówienia wszystkim Wykonawcom, którym przekazał SIWZ oraz zamieszcza te informacje na stronie internetowej, na której udostępniona jest SIWZ.</w:t>
      </w:r>
    </w:p>
    <w:p w:rsidR="00A43CD8" w:rsidRPr="00A43CD8" w:rsidRDefault="00A43CD8" w:rsidP="00A43CD8">
      <w:pPr>
        <w:tabs>
          <w:tab w:val="left" w:pos="284"/>
          <w:tab w:val="left" w:pos="348"/>
        </w:tabs>
        <w:spacing w:line="360" w:lineRule="auto"/>
        <w:rPr>
          <w:rFonts w:cs="Calibri"/>
          <w:sz w:val="20"/>
          <w:szCs w:val="20"/>
        </w:rPr>
      </w:pPr>
    </w:p>
    <w:sectPr w:rsidR="00A43CD8" w:rsidRPr="00A43CD8" w:rsidSect="0008483D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F1" w:rsidRDefault="000467F1" w:rsidP="00135548">
      <w:pPr>
        <w:spacing w:after="0" w:line="240" w:lineRule="auto"/>
      </w:pPr>
      <w:r>
        <w:separator/>
      </w:r>
    </w:p>
  </w:endnote>
  <w:endnote w:type="continuationSeparator" w:id="1">
    <w:p w:rsidR="000467F1" w:rsidRDefault="000467F1" w:rsidP="0013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0717"/>
      <w:docPartObj>
        <w:docPartGallery w:val="Page Numbers (Bottom of Page)"/>
        <w:docPartUnique/>
      </w:docPartObj>
    </w:sdtPr>
    <w:sdtContent>
      <w:p w:rsidR="00135548" w:rsidRDefault="00235BED">
        <w:pPr>
          <w:pStyle w:val="Stopka"/>
          <w:jc w:val="center"/>
        </w:pPr>
        <w:fldSimple w:instr=" PAGE   \* MERGEFORMAT ">
          <w:r w:rsidR="00AD5CEB">
            <w:rPr>
              <w:noProof/>
            </w:rPr>
            <w:t>4</w:t>
          </w:r>
        </w:fldSimple>
      </w:p>
    </w:sdtContent>
  </w:sdt>
  <w:p w:rsidR="00135548" w:rsidRDefault="00135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F1" w:rsidRDefault="000467F1" w:rsidP="00135548">
      <w:pPr>
        <w:spacing w:after="0" w:line="240" w:lineRule="auto"/>
      </w:pPr>
      <w:r>
        <w:separator/>
      </w:r>
    </w:p>
  </w:footnote>
  <w:footnote w:type="continuationSeparator" w:id="1">
    <w:p w:rsidR="000467F1" w:rsidRDefault="000467F1" w:rsidP="0013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74F"/>
    <w:multiLevelType w:val="hybridMultilevel"/>
    <w:tmpl w:val="14C091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5DDC"/>
    <w:multiLevelType w:val="hybridMultilevel"/>
    <w:tmpl w:val="76A40922"/>
    <w:lvl w:ilvl="0" w:tplc="DF08D35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EA82C4B"/>
    <w:multiLevelType w:val="hybridMultilevel"/>
    <w:tmpl w:val="C900ACF6"/>
    <w:lvl w:ilvl="0" w:tplc="EEF00E1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30C3"/>
    <w:multiLevelType w:val="hybridMultilevel"/>
    <w:tmpl w:val="02863344"/>
    <w:lvl w:ilvl="0" w:tplc="0415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6484CC1"/>
    <w:multiLevelType w:val="hybridMultilevel"/>
    <w:tmpl w:val="D36EB8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74E82"/>
    <w:multiLevelType w:val="hybridMultilevel"/>
    <w:tmpl w:val="31A62326"/>
    <w:lvl w:ilvl="0" w:tplc="A7D8B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65C64"/>
    <w:multiLevelType w:val="multilevel"/>
    <w:tmpl w:val="7D4E7A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E3B22A6"/>
    <w:multiLevelType w:val="multilevel"/>
    <w:tmpl w:val="D550FA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763F2FED"/>
    <w:multiLevelType w:val="multilevel"/>
    <w:tmpl w:val="850A3DD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1800"/>
      </w:pPr>
      <w:rPr>
        <w:rFonts w:hint="default"/>
      </w:rPr>
    </w:lvl>
  </w:abstractNum>
  <w:abstractNum w:abstractNumId="11">
    <w:nsid w:val="77E96D7F"/>
    <w:multiLevelType w:val="hybridMultilevel"/>
    <w:tmpl w:val="1682C914"/>
    <w:lvl w:ilvl="0" w:tplc="89AC3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122"/>
    <w:rsid w:val="0000234C"/>
    <w:rsid w:val="000467F1"/>
    <w:rsid w:val="000B7A83"/>
    <w:rsid w:val="001135DE"/>
    <w:rsid w:val="00135548"/>
    <w:rsid w:val="00147ECE"/>
    <w:rsid w:val="001B2D93"/>
    <w:rsid w:val="001C099A"/>
    <w:rsid w:val="001D1962"/>
    <w:rsid w:val="00235BED"/>
    <w:rsid w:val="002A3B09"/>
    <w:rsid w:val="003730E2"/>
    <w:rsid w:val="003F4A79"/>
    <w:rsid w:val="00411358"/>
    <w:rsid w:val="005D1D7C"/>
    <w:rsid w:val="005E73E6"/>
    <w:rsid w:val="006467B0"/>
    <w:rsid w:val="007A4597"/>
    <w:rsid w:val="007D46EC"/>
    <w:rsid w:val="00871B6A"/>
    <w:rsid w:val="008A62CD"/>
    <w:rsid w:val="008D3BD2"/>
    <w:rsid w:val="009B712D"/>
    <w:rsid w:val="009E3E47"/>
    <w:rsid w:val="00A43CD8"/>
    <w:rsid w:val="00AD5CEB"/>
    <w:rsid w:val="00B2381A"/>
    <w:rsid w:val="00BA3E3A"/>
    <w:rsid w:val="00D635B6"/>
    <w:rsid w:val="00E317CE"/>
    <w:rsid w:val="00E34B69"/>
    <w:rsid w:val="00E56A81"/>
    <w:rsid w:val="00EC49C6"/>
    <w:rsid w:val="00F61B52"/>
    <w:rsid w:val="00F64777"/>
    <w:rsid w:val="00F72E81"/>
    <w:rsid w:val="00FD3A63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122"/>
    <w:pPr>
      <w:spacing w:after="0"/>
      <w:ind w:left="720"/>
      <w:contextualSpacing/>
      <w:jc w:val="both"/>
    </w:pPr>
    <w:rPr>
      <w:rFonts w:ascii="Arial" w:eastAsia="Calibri" w:hAnsi="Arial" w:cs="Times New Roman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012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122"/>
    <w:rPr>
      <w:rFonts w:ascii="Arial" w:eastAsia="Calibri" w:hAnsi="Arial" w:cs="Times New Roman"/>
      <w:sz w:val="20"/>
      <w:szCs w:val="20"/>
    </w:rPr>
  </w:style>
  <w:style w:type="character" w:customStyle="1" w:styleId="FontStyle38">
    <w:name w:val="Font Style38"/>
    <w:uiPriority w:val="99"/>
    <w:rsid w:val="00FE0122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E01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5548"/>
  </w:style>
  <w:style w:type="paragraph" w:styleId="Stopka">
    <w:name w:val="footer"/>
    <w:basedOn w:val="Normalny"/>
    <w:link w:val="StopkaZnak"/>
    <w:uiPriority w:val="99"/>
    <w:unhideWhenUsed/>
    <w:rsid w:val="0013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12</cp:revision>
  <cp:lastPrinted>2017-06-20T09:04:00Z</cp:lastPrinted>
  <dcterms:created xsi:type="dcterms:W3CDTF">2017-09-21T04:16:00Z</dcterms:created>
  <dcterms:modified xsi:type="dcterms:W3CDTF">2017-09-21T06:29:00Z</dcterms:modified>
</cp:coreProperties>
</file>